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35124" w14:textId="77777777" w:rsidR="00BA3DD1" w:rsidRDefault="00BA3DD1">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28835158" wp14:editId="28835159">
            <wp:simplePos x="0" y="0"/>
            <wp:positionH relativeFrom="column">
              <wp:posOffset>-967563</wp:posOffset>
            </wp:positionH>
            <wp:positionV relativeFrom="paragraph">
              <wp:posOffset>-956930</wp:posOffset>
            </wp:positionV>
            <wp:extent cx="10819765" cy="1127051"/>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85664" cy="1133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862" w:tblpY="156"/>
        <w:tblW w:w="15871" w:type="dxa"/>
        <w:tblLook w:val="04A0" w:firstRow="1" w:lastRow="0" w:firstColumn="1" w:lastColumn="0" w:noHBand="0" w:noVBand="1"/>
      </w:tblPr>
      <w:tblGrid>
        <w:gridCol w:w="5290"/>
        <w:gridCol w:w="5290"/>
        <w:gridCol w:w="5291"/>
      </w:tblGrid>
      <w:tr w:rsidR="00BA3DD1" w14:paraId="28835156" w14:textId="77777777" w:rsidTr="00BB2456">
        <w:trPr>
          <w:trHeight w:val="8928"/>
        </w:trPr>
        <w:tc>
          <w:tcPr>
            <w:tcW w:w="5290" w:type="dxa"/>
          </w:tcPr>
          <w:p w14:paraId="28835125" w14:textId="77777777" w:rsidR="00BA3DD1" w:rsidRDefault="00BA3DD1" w:rsidP="00BA3DD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883515A" wp14:editId="2883515B">
                      <wp:simplePos x="0" y="0"/>
                      <wp:positionH relativeFrom="column">
                        <wp:posOffset>-2215</wp:posOffset>
                      </wp:positionH>
                      <wp:positionV relativeFrom="paragraph">
                        <wp:posOffset>74649</wp:posOffset>
                      </wp:positionV>
                      <wp:extent cx="3189428" cy="3646968"/>
                      <wp:effectExtent l="0" t="0" r="11430" b="10795"/>
                      <wp:wrapNone/>
                      <wp:docPr id="3" name="Text Box 3"/>
                      <wp:cNvGraphicFramePr/>
                      <a:graphic xmlns:a="http://schemas.openxmlformats.org/drawingml/2006/main">
                        <a:graphicData uri="http://schemas.microsoft.com/office/word/2010/wordprocessingShape">
                          <wps:wsp>
                            <wps:cNvSpPr txBox="1"/>
                            <wps:spPr>
                              <a:xfrm>
                                <a:off x="0" y="0"/>
                                <a:ext cx="3189428" cy="3646968"/>
                              </a:xfrm>
                              <a:prstGeom prst="rect">
                                <a:avLst/>
                              </a:prstGeom>
                              <a:solidFill>
                                <a:srgbClr val="CC0000"/>
                              </a:solidFill>
                              <a:ln w="6350">
                                <a:solidFill>
                                  <a:prstClr val="black"/>
                                </a:solidFill>
                              </a:ln>
                            </wps:spPr>
                            <wps:txb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3515A" id="_x0000_t202" coordsize="21600,21600" o:spt="202" path="m,l,21600r21600,l21600,xe">
                      <v:stroke joinstyle="miter"/>
                      <v:path gradientshapeok="t" o:connecttype="rect"/>
                    </v:shapetype>
                    <v:shape id="Text Box 3" o:spid="_x0000_s1026" type="#_x0000_t202" style="position:absolute;margin-left:-.15pt;margin-top:5.9pt;width:251.15pt;height:28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" fillcolor="#c00" strokeweight=".5pt">
                      <v:textbo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bookmarkStart w:id="1" w:name="_GoBack"/>
                            <w:bookmarkEnd w:id="1"/>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v:textbox>
                    </v:shape>
                  </w:pict>
                </mc:Fallback>
              </mc:AlternateContent>
            </w:r>
          </w:p>
          <w:p w14:paraId="28835126" w14:textId="77777777" w:rsidR="00BA3DD1" w:rsidRDefault="00BA3DD1" w:rsidP="00BA3DD1">
            <w:pPr>
              <w:rPr>
                <w:rFonts w:ascii="Arial" w:hAnsi="Arial" w:cs="Arial"/>
                <w:sz w:val="24"/>
                <w:szCs w:val="24"/>
              </w:rPr>
            </w:pPr>
          </w:p>
          <w:p w14:paraId="28835127" w14:textId="77777777" w:rsidR="00BA3DD1" w:rsidRDefault="00BA3DD1" w:rsidP="00BA3DD1">
            <w:pPr>
              <w:rPr>
                <w:rFonts w:ascii="Arial" w:hAnsi="Arial" w:cs="Arial"/>
                <w:sz w:val="24"/>
                <w:szCs w:val="24"/>
              </w:rPr>
            </w:pPr>
          </w:p>
          <w:p w14:paraId="28835128" w14:textId="77777777" w:rsidR="00BA3DD1" w:rsidRDefault="00BA3DD1" w:rsidP="00BA3DD1">
            <w:pPr>
              <w:rPr>
                <w:rFonts w:ascii="Arial" w:hAnsi="Arial" w:cs="Arial"/>
                <w:sz w:val="24"/>
                <w:szCs w:val="24"/>
              </w:rPr>
            </w:pPr>
          </w:p>
          <w:p w14:paraId="28835129" w14:textId="77777777" w:rsidR="00BA3DD1" w:rsidRDefault="00BA3DD1" w:rsidP="00BA3DD1">
            <w:pPr>
              <w:rPr>
                <w:rFonts w:ascii="Arial" w:hAnsi="Arial" w:cs="Arial"/>
                <w:sz w:val="24"/>
                <w:szCs w:val="24"/>
              </w:rPr>
            </w:pPr>
          </w:p>
          <w:p w14:paraId="2883512A" w14:textId="77777777" w:rsidR="00BA3DD1" w:rsidRDefault="00BA3DD1" w:rsidP="00BA3DD1">
            <w:pPr>
              <w:rPr>
                <w:rFonts w:ascii="Arial" w:hAnsi="Arial" w:cs="Arial"/>
                <w:sz w:val="24"/>
                <w:szCs w:val="24"/>
              </w:rPr>
            </w:pPr>
          </w:p>
          <w:p w14:paraId="2883512B" w14:textId="77777777" w:rsidR="00BA3DD1" w:rsidRDefault="00BA3DD1" w:rsidP="00BA3DD1">
            <w:pPr>
              <w:rPr>
                <w:rFonts w:ascii="Arial" w:hAnsi="Arial" w:cs="Arial"/>
                <w:sz w:val="24"/>
                <w:szCs w:val="24"/>
              </w:rPr>
            </w:pPr>
          </w:p>
          <w:p w14:paraId="2883512C" w14:textId="77777777" w:rsidR="00BA3DD1" w:rsidRDefault="00BA3DD1" w:rsidP="00BA3DD1">
            <w:pPr>
              <w:rPr>
                <w:rFonts w:ascii="Arial" w:hAnsi="Arial" w:cs="Arial"/>
                <w:sz w:val="24"/>
                <w:szCs w:val="24"/>
              </w:rPr>
            </w:pPr>
          </w:p>
          <w:p w14:paraId="2883512D" w14:textId="77777777" w:rsidR="00BA3DD1" w:rsidRDefault="00BA3DD1" w:rsidP="00BA3DD1">
            <w:pPr>
              <w:rPr>
                <w:rFonts w:ascii="Arial" w:hAnsi="Arial" w:cs="Arial"/>
                <w:sz w:val="24"/>
                <w:szCs w:val="24"/>
              </w:rPr>
            </w:pPr>
          </w:p>
          <w:p w14:paraId="2883512E" w14:textId="77777777" w:rsidR="00BA3DD1" w:rsidRDefault="00BA3DD1" w:rsidP="00BA3DD1">
            <w:pPr>
              <w:rPr>
                <w:rFonts w:ascii="Arial" w:hAnsi="Arial" w:cs="Arial"/>
                <w:sz w:val="24"/>
                <w:szCs w:val="24"/>
              </w:rPr>
            </w:pPr>
          </w:p>
          <w:p w14:paraId="2883512F" w14:textId="77777777" w:rsidR="00BA3DD1" w:rsidRDefault="00BA3DD1" w:rsidP="00BA3DD1">
            <w:pPr>
              <w:rPr>
                <w:rFonts w:ascii="Arial" w:hAnsi="Arial" w:cs="Arial"/>
                <w:sz w:val="24"/>
                <w:szCs w:val="24"/>
              </w:rPr>
            </w:pPr>
          </w:p>
          <w:p w14:paraId="28835130" w14:textId="77777777" w:rsidR="00BA3DD1" w:rsidRDefault="00BA3DD1" w:rsidP="00BA3DD1">
            <w:pPr>
              <w:rPr>
                <w:rFonts w:ascii="Arial" w:hAnsi="Arial" w:cs="Arial"/>
                <w:sz w:val="24"/>
                <w:szCs w:val="24"/>
              </w:rPr>
            </w:pPr>
          </w:p>
          <w:p w14:paraId="28835131" w14:textId="77777777" w:rsidR="00BA3DD1" w:rsidRDefault="00BA3DD1" w:rsidP="00BA3DD1">
            <w:pPr>
              <w:rPr>
                <w:rFonts w:ascii="Arial" w:hAnsi="Arial" w:cs="Arial"/>
                <w:sz w:val="24"/>
                <w:szCs w:val="24"/>
              </w:rPr>
            </w:pPr>
          </w:p>
          <w:p w14:paraId="28835132" w14:textId="77777777" w:rsidR="00BA3DD1" w:rsidRDefault="00BA3DD1" w:rsidP="00BA3DD1">
            <w:pPr>
              <w:rPr>
                <w:rFonts w:ascii="Arial" w:hAnsi="Arial" w:cs="Arial"/>
                <w:sz w:val="24"/>
                <w:szCs w:val="24"/>
              </w:rPr>
            </w:pPr>
          </w:p>
          <w:p w14:paraId="28835133" w14:textId="77777777" w:rsidR="00BA3DD1" w:rsidRDefault="00BA3DD1" w:rsidP="00BA3DD1">
            <w:pPr>
              <w:rPr>
                <w:rFonts w:ascii="Arial" w:hAnsi="Arial" w:cs="Arial"/>
                <w:sz w:val="24"/>
                <w:szCs w:val="24"/>
              </w:rPr>
            </w:pPr>
          </w:p>
          <w:p w14:paraId="28835134" w14:textId="77777777" w:rsidR="00BA3DD1" w:rsidRDefault="00BA3DD1" w:rsidP="00BA3DD1">
            <w:pPr>
              <w:rPr>
                <w:rFonts w:ascii="Arial" w:hAnsi="Arial" w:cs="Arial"/>
                <w:sz w:val="24"/>
                <w:szCs w:val="24"/>
              </w:rPr>
            </w:pPr>
          </w:p>
          <w:p w14:paraId="28835135" w14:textId="77777777" w:rsidR="00BA3DD1" w:rsidRDefault="00BA3DD1" w:rsidP="00BA3DD1">
            <w:pPr>
              <w:rPr>
                <w:rFonts w:ascii="Arial" w:hAnsi="Arial" w:cs="Arial"/>
                <w:sz w:val="24"/>
                <w:szCs w:val="24"/>
              </w:rPr>
            </w:pPr>
          </w:p>
          <w:p w14:paraId="28835136" w14:textId="77777777" w:rsidR="00BA3DD1" w:rsidRDefault="00BA3DD1" w:rsidP="00BA3DD1">
            <w:pPr>
              <w:rPr>
                <w:rFonts w:ascii="Arial" w:hAnsi="Arial" w:cs="Arial"/>
                <w:sz w:val="24"/>
                <w:szCs w:val="24"/>
              </w:rPr>
            </w:pPr>
          </w:p>
          <w:p w14:paraId="28835137" w14:textId="77777777" w:rsidR="00BA3DD1" w:rsidRDefault="00BA3DD1" w:rsidP="00BA3DD1">
            <w:pPr>
              <w:rPr>
                <w:rFonts w:ascii="Arial" w:hAnsi="Arial" w:cs="Arial"/>
                <w:sz w:val="24"/>
                <w:szCs w:val="24"/>
              </w:rPr>
            </w:pPr>
          </w:p>
          <w:p w14:paraId="28835138" w14:textId="77777777" w:rsidR="007F670E" w:rsidRDefault="007F670E" w:rsidP="00BA3DD1">
            <w:pPr>
              <w:pStyle w:val="Heading1"/>
              <w:widowControl w:val="0"/>
              <w:spacing w:line="276" w:lineRule="auto"/>
              <w:jc w:val="center"/>
              <w:rPr>
                <w:rFonts w:ascii="Arial" w:hAnsi="Arial" w:cs="Arial"/>
                <w:color w:val="000000"/>
                <w:sz w:val="28"/>
                <w:szCs w:val="22"/>
                <w:lang w:val="en-US"/>
                <w14:ligatures w14:val="none"/>
              </w:rPr>
            </w:pPr>
          </w:p>
          <w:p w14:paraId="28835139" w14:textId="77777777" w:rsidR="00E2797C" w:rsidRDefault="00E2797C" w:rsidP="00BA3DD1">
            <w:pPr>
              <w:pStyle w:val="Heading1"/>
              <w:widowControl w:val="0"/>
              <w:spacing w:line="276" w:lineRule="auto"/>
              <w:jc w:val="center"/>
              <w:rPr>
                <w:rFonts w:ascii="Arial" w:hAnsi="Arial" w:cs="Arial"/>
                <w:color w:val="000000"/>
                <w:sz w:val="28"/>
                <w:szCs w:val="22"/>
                <w:lang w:val="en-US"/>
                <w14:ligatures w14:val="none"/>
              </w:rPr>
            </w:pPr>
          </w:p>
          <w:p w14:paraId="2883513A"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Individual</w:t>
            </w:r>
          </w:p>
          <w:p w14:paraId="2883513B"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Development Plans (IDPs)</w:t>
            </w:r>
          </w:p>
          <w:p w14:paraId="2883513C" w14:textId="77777777" w:rsidR="00BA3DD1" w:rsidRPr="00BA3DD1" w:rsidRDefault="00BA3DD1" w:rsidP="007F2FCF">
            <w:pPr>
              <w:pStyle w:val="Heading1"/>
              <w:widowControl w:val="0"/>
              <w:spacing w:line="276" w:lineRule="auto"/>
              <w:jc w:val="both"/>
              <w:rPr>
                <w:rFonts w:ascii="Arial" w:hAnsi="Arial" w:cs="Arial"/>
                <w:sz w:val="22"/>
                <w:szCs w:val="22"/>
                <w14:ligatures w14:val="none"/>
              </w:rPr>
            </w:pPr>
            <w:r w:rsidRPr="00BA3DD1">
              <w:rPr>
                <w:rFonts w:ascii="Arial" w:hAnsi="Arial" w:cs="Arial"/>
                <w:b w:val="0"/>
                <w:bCs w:val="0"/>
                <w:color w:val="000000"/>
                <w:sz w:val="22"/>
                <w:szCs w:val="22"/>
                <w:lang w:val="en-US"/>
                <w14:ligatures w14:val="none"/>
              </w:rPr>
              <w:t xml:space="preserve">In most cases, your child’s school will be responsible for writing and reviewing your child’s IDPs. These are called school maintained IDPs. In some </w:t>
            </w:r>
            <w:r w:rsidR="007F2FCF">
              <w:rPr>
                <w:rFonts w:ascii="Arial" w:hAnsi="Arial" w:cs="Arial"/>
                <w:b w:val="0"/>
                <w:bCs w:val="0"/>
                <w:color w:val="000000"/>
                <w:sz w:val="22"/>
                <w:szCs w:val="22"/>
                <w:lang w:val="en-US"/>
                <w14:ligatures w14:val="none"/>
              </w:rPr>
              <w:t xml:space="preserve">circumstances, a request can be </w:t>
            </w:r>
            <w:r w:rsidRPr="00BA3DD1">
              <w:rPr>
                <w:rFonts w:ascii="Arial" w:hAnsi="Arial" w:cs="Arial"/>
                <w:b w:val="0"/>
                <w:bCs w:val="0"/>
                <w:color w:val="000000"/>
                <w:sz w:val="22"/>
                <w:szCs w:val="22"/>
                <w:lang w:val="en-US"/>
                <w14:ligatures w14:val="none"/>
              </w:rPr>
              <w:t>made to the Local      Authori</w:t>
            </w:r>
            <w:r w:rsidR="007F2FCF">
              <w:rPr>
                <w:rFonts w:ascii="Arial" w:hAnsi="Arial" w:cs="Arial"/>
                <w:b w:val="0"/>
                <w:bCs w:val="0"/>
                <w:color w:val="000000"/>
                <w:sz w:val="22"/>
                <w:szCs w:val="22"/>
                <w:lang w:val="en-US"/>
                <w14:ligatures w14:val="none"/>
              </w:rPr>
              <w:t xml:space="preserve">ty for them to consider transferring </w:t>
            </w:r>
            <w:r w:rsidRPr="00BA3DD1">
              <w:rPr>
                <w:rFonts w:ascii="Arial" w:hAnsi="Arial" w:cs="Arial"/>
                <w:b w:val="0"/>
                <w:bCs w:val="0"/>
                <w:color w:val="000000"/>
                <w:sz w:val="22"/>
                <w:szCs w:val="22"/>
                <w:lang w:val="en-US"/>
                <w14:ligatures w14:val="none"/>
              </w:rPr>
              <w:t>these plans over to become</w:t>
            </w:r>
            <w:r>
              <w:rPr>
                <w:rFonts w:ascii="Arial" w:hAnsi="Arial" w:cs="Arial"/>
                <w:b w:val="0"/>
                <w:bCs w:val="0"/>
                <w:color w:val="000000"/>
                <w:sz w:val="22"/>
                <w:szCs w:val="22"/>
                <w:lang w:val="en-US"/>
                <w14:ligatures w14:val="none"/>
              </w:rPr>
              <w:t xml:space="preserve"> Local Authority maintained IDP.</w:t>
            </w:r>
          </w:p>
        </w:tc>
        <w:tc>
          <w:tcPr>
            <w:tcW w:w="5290" w:type="dxa"/>
          </w:tcPr>
          <w:p w14:paraId="2883513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These requests can come from:</w:t>
            </w:r>
          </w:p>
          <w:p w14:paraId="2883513E"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child</w:t>
            </w:r>
          </w:p>
          <w:p w14:paraId="2883513F"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parent</w:t>
            </w:r>
          </w:p>
          <w:p w14:paraId="28835140"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school</w:t>
            </w:r>
          </w:p>
          <w:p w14:paraId="28835141"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p>
          <w:p w14:paraId="28835142"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Local Authority Maintained IDPs</w:t>
            </w:r>
          </w:p>
          <w:p w14:paraId="28835143" w14:textId="77777777" w:rsidR="00BA3DD1" w:rsidRPr="00BA3DD1" w:rsidRDefault="00BA3DD1" w:rsidP="006A0650">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your child is dual registered, </w:t>
            </w:r>
            <w:proofErr w:type="gramStart"/>
            <w:r w:rsidRPr="00BA3DD1">
              <w:rPr>
                <w:rFonts w:ascii="Arial" w:hAnsi="Arial" w:cs="Arial"/>
                <w:b w:val="0"/>
                <w:bCs w:val="0"/>
                <w:color w:val="000000"/>
                <w:sz w:val="22"/>
                <w:szCs w:val="22"/>
                <w:lang w:val="en-US"/>
                <w14:ligatures w14:val="none"/>
              </w:rPr>
              <w:t>e.g.</w:t>
            </w:r>
            <w:proofErr w:type="gramEnd"/>
            <w:r w:rsidRPr="00BA3DD1">
              <w:rPr>
                <w:rFonts w:ascii="Arial" w:hAnsi="Arial" w:cs="Arial"/>
                <w:b w:val="0"/>
                <w:bCs w:val="0"/>
                <w:color w:val="000000"/>
                <w:sz w:val="22"/>
                <w:szCs w:val="22"/>
                <w:lang w:val="en-US"/>
                <w14:ligatures w14:val="none"/>
              </w:rPr>
              <w:t xml:space="preserve"> attends a pupil referral unit (PRU) as well as their   mainstream school or Looked After by the Local Authority, then the Local Authority will become responsible for reviewing your child's learning needs and the support that they   receive to help them make progress. </w:t>
            </w:r>
          </w:p>
          <w:p w14:paraId="2883514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45"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 xml:space="preserve">When might a case be referred to the Local Authority for </w:t>
            </w:r>
            <w:proofErr w:type="gramStart"/>
            <w:r w:rsidRPr="00BA3DD1">
              <w:rPr>
                <w:rFonts w:ascii="Arial" w:hAnsi="Arial" w:cs="Arial"/>
                <w:color w:val="000000"/>
                <w:sz w:val="28"/>
                <w:szCs w:val="22"/>
                <w:lang w:val="en-US"/>
                <w14:ligatures w14:val="none"/>
              </w:rPr>
              <w:t>consideration</w:t>
            </w:r>
            <w:proofErr w:type="gramEnd"/>
          </w:p>
          <w:p w14:paraId="28835146"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decides that a child or young person no longer has an Additional   Learning Need (ALN) and the child or young person or their family are          dissatisfied with this outcome.</w:t>
            </w:r>
          </w:p>
          <w:p w14:paraId="28835147"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thinks it is unable to provide the required additional learning provision the child or young person needs.</w:t>
            </w:r>
          </w:p>
          <w:p w14:paraId="28835149" w14:textId="0FED9F6E" w:rsidR="00BA3DD1" w:rsidRPr="00BB2456" w:rsidRDefault="00BA3DD1" w:rsidP="00BB2456">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child or young person needs advice and support from specialist services which the school cannot obtain.</w:t>
            </w:r>
          </w:p>
        </w:tc>
        <w:tc>
          <w:tcPr>
            <w:tcW w:w="5291" w:type="dxa"/>
          </w:tcPr>
          <w:p w14:paraId="2883514A" w14:textId="77777777" w:rsidR="00BA3DD1" w:rsidRPr="00BA3DD1" w:rsidRDefault="00BA3DD1" w:rsidP="00BA3DD1">
            <w:pPr>
              <w:widowControl w:val="0"/>
              <w:spacing w:line="276" w:lineRule="auto"/>
              <w:jc w:val="center"/>
              <w:rPr>
                <w:rFonts w:ascii="Arial" w:hAnsi="Arial" w:cs="Arial"/>
                <w:b/>
                <w:bCs/>
                <w:sz w:val="28"/>
                <w:lang w:val="en-US"/>
              </w:rPr>
            </w:pPr>
            <w:r w:rsidRPr="00BA3DD1">
              <w:rPr>
                <w:rFonts w:ascii="Arial" w:hAnsi="Arial" w:cs="Arial"/>
                <w:b/>
                <w:bCs/>
                <w:sz w:val="28"/>
                <w:lang w:val="en-US"/>
              </w:rPr>
              <w:t>Parental requests</w:t>
            </w:r>
          </w:p>
          <w:p w14:paraId="2883514B"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are dissatisfied with the school’s decision about whether your child has ALN or with the school’s actions around the maintenance of the IDP, you have the right to request the Local Authority to reconsider the </w:t>
            </w:r>
            <w:proofErr w:type="gramStart"/>
            <w:r w:rsidRPr="00BA3DD1">
              <w:rPr>
                <w:rFonts w:ascii="Arial" w:hAnsi="Arial" w:cs="Arial"/>
                <w:b w:val="0"/>
                <w:bCs w:val="0"/>
                <w:color w:val="000000"/>
                <w:sz w:val="22"/>
                <w:szCs w:val="22"/>
                <w:lang w:val="en-US"/>
                <w14:ligatures w14:val="none"/>
              </w:rPr>
              <w:t>schools</w:t>
            </w:r>
            <w:proofErr w:type="gramEnd"/>
            <w:r w:rsidRPr="00BA3DD1">
              <w:rPr>
                <w:rFonts w:ascii="Arial" w:hAnsi="Arial" w:cs="Arial"/>
                <w:b w:val="0"/>
                <w:bCs w:val="0"/>
                <w:color w:val="000000"/>
                <w:sz w:val="22"/>
                <w:szCs w:val="22"/>
                <w:lang w:val="en-US"/>
                <w14:ligatures w14:val="none"/>
              </w:rPr>
              <w:t xml:space="preserve"> decision or the content of the IDP. </w:t>
            </w:r>
          </w:p>
          <w:p w14:paraId="2883514C"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Before doing this, it would be best </w:t>
            </w:r>
            <w:r w:rsidR="007F2FCF" w:rsidRPr="00BA3DD1">
              <w:rPr>
                <w:rFonts w:ascii="Arial" w:hAnsi="Arial" w:cs="Arial"/>
                <w:b w:val="0"/>
                <w:bCs w:val="0"/>
                <w:color w:val="000000"/>
                <w:sz w:val="22"/>
                <w:szCs w:val="22"/>
                <w:lang w:val="en-US"/>
                <w14:ligatures w14:val="none"/>
              </w:rPr>
              <w:t>to discuss</w:t>
            </w:r>
            <w:r w:rsidRPr="00BA3DD1">
              <w:rPr>
                <w:rFonts w:ascii="Arial" w:hAnsi="Arial" w:cs="Arial"/>
                <w:b w:val="0"/>
                <w:bCs w:val="0"/>
                <w:color w:val="000000"/>
                <w:sz w:val="22"/>
                <w:szCs w:val="22"/>
                <w:lang w:val="en-US"/>
                <w14:ligatures w14:val="none"/>
              </w:rPr>
              <w:t xml:space="preserve"> your concerns directly with the school by contacting the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Headteacher. If you are still </w:t>
            </w:r>
            <w:r w:rsidR="007F2FCF" w:rsidRPr="00BA3DD1">
              <w:rPr>
                <w:rFonts w:ascii="Arial" w:hAnsi="Arial" w:cs="Arial"/>
                <w:b w:val="0"/>
                <w:bCs w:val="0"/>
                <w:color w:val="000000"/>
                <w:sz w:val="22"/>
                <w:szCs w:val="22"/>
                <w:lang w:val="en-US"/>
                <w14:ligatures w14:val="none"/>
              </w:rPr>
              <w:t>unhappy,</w:t>
            </w:r>
            <w:r w:rsidRPr="00BA3DD1">
              <w:rPr>
                <w:rFonts w:ascii="Arial" w:hAnsi="Arial" w:cs="Arial"/>
                <w:b w:val="0"/>
                <w:bCs w:val="0"/>
                <w:color w:val="000000"/>
                <w:sz w:val="22"/>
                <w:szCs w:val="22"/>
                <w:lang w:val="en-US"/>
                <w14:ligatures w14:val="none"/>
              </w:rPr>
              <w:t xml:space="preserve"> you can requ</w:t>
            </w:r>
            <w:r w:rsidR="007F2FCF">
              <w:rPr>
                <w:rFonts w:ascii="Arial" w:hAnsi="Arial" w:cs="Arial"/>
                <w:b w:val="0"/>
                <w:bCs w:val="0"/>
                <w:color w:val="000000"/>
                <w:sz w:val="22"/>
                <w:szCs w:val="22"/>
                <w:lang w:val="en-US"/>
                <w14:ligatures w14:val="none"/>
              </w:rPr>
              <w:t xml:space="preserve">est the Local Authority to </w:t>
            </w:r>
            <w:r w:rsidRPr="00BA3DD1">
              <w:rPr>
                <w:rFonts w:ascii="Arial" w:hAnsi="Arial" w:cs="Arial"/>
                <w:b w:val="0"/>
                <w:bCs w:val="0"/>
                <w:color w:val="000000"/>
                <w:sz w:val="22"/>
                <w:szCs w:val="22"/>
                <w:lang w:val="en-US"/>
                <w14:ligatures w14:val="none"/>
              </w:rPr>
              <w:t xml:space="preserve">reconsider the school’s decision. </w:t>
            </w:r>
          </w:p>
          <w:p w14:paraId="2883514E"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F"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You have 4 weeks to make this request.</w:t>
            </w:r>
            <w:r w:rsidR="007F2FCF">
              <w:rPr>
                <w:rFonts w:ascii="Arial" w:hAnsi="Arial" w:cs="Arial"/>
                <w:b w:val="0"/>
                <w:bCs w:val="0"/>
                <w:color w:val="000000"/>
                <w:sz w:val="22"/>
                <w:szCs w:val="22"/>
                <w:lang w:val="en-US"/>
                <w14:ligatures w14:val="none"/>
              </w:rPr>
              <w:t xml:space="preserve"> This time begins from the </w:t>
            </w:r>
            <w:r w:rsidRPr="00BA3DD1">
              <w:rPr>
                <w:rFonts w:ascii="Arial" w:hAnsi="Arial" w:cs="Arial"/>
                <w:b w:val="0"/>
                <w:bCs w:val="0"/>
                <w:color w:val="000000"/>
                <w:sz w:val="22"/>
                <w:szCs w:val="22"/>
                <w:lang w:val="en-US"/>
                <w14:ligatures w14:val="none"/>
              </w:rPr>
              <w:t xml:space="preserve">moment the school notifies you of their decision. </w:t>
            </w:r>
          </w:p>
          <w:p w14:paraId="28835150"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51" w14:textId="77777777" w:rsidR="00BA3DD1" w:rsidRPr="00BA3DD1" w:rsidRDefault="00BA3DD1" w:rsidP="00BA3DD1">
            <w:pPr>
              <w:pStyle w:val="Heading1"/>
              <w:widowControl w:val="0"/>
              <w:spacing w:line="276" w:lineRule="auto"/>
              <w:jc w:val="center"/>
              <w:rPr>
                <w:rFonts w:ascii="Arial" w:hAnsi="Arial" w:cs="Arial"/>
                <w:color w:val="000000"/>
                <w:sz w:val="32"/>
                <w:szCs w:val="22"/>
                <w:lang w:val="en-US"/>
                <w14:ligatures w14:val="none"/>
              </w:rPr>
            </w:pPr>
            <w:r w:rsidRPr="00BA3DD1">
              <w:rPr>
                <w:rFonts w:ascii="Arial" w:hAnsi="Arial" w:cs="Arial"/>
                <w:color w:val="000000"/>
                <w:sz w:val="32"/>
                <w:szCs w:val="22"/>
                <w:lang w:val="en-US"/>
                <w14:ligatures w14:val="none"/>
              </w:rPr>
              <w:t>ALN Caseworkers</w:t>
            </w:r>
          </w:p>
          <w:p w14:paraId="28835152" w14:textId="77777777"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Swansea Local Authority has a team of caseworkers who can provide you with advice and support if you are unhappy with a school’s decision. </w:t>
            </w:r>
          </w:p>
          <w:p w14:paraId="28835153" w14:textId="539144DF"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think you will need support from this service speak to the schools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Headteacher. Alternatively, you can email the caseworker </w:t>
            </w:r>
            <w:r>
              <w:rPr>
                <w:rFonts w:ascii="Arial" w:hAnsi="Arial" w:cs="Arial"/>
                <w:b w:val="0"/>
                <w:bCs w:val="0"/>
                <w:color w:val="000000"/>
                <w:sz w:val="22"/>
                <w:szCs w:val="22"/>
                <w:lang w:val="en-US"/>
                <w14:ligatures w14:val="none"/>
              </w:rPr>
              <w:t xml:space="preserve">team directly on: </w:t>
            </w:r>
            <w:hyperlink r:id="rId11" w:history="1">
              <w:r w:rsidRPr="00BA3DD1">
                <w:rPr>
                  <w:rStyle w:val="Hyperlink"/>
                  <w:rFonts w:ascii="Arial" w:hAnsi="Arial" w:cs="Arial"/>
                  <w:b w:val="0"/>
                  <w:bCs w:val="0"/>
                  <w:sz w:val="22"/>
                  <w:szCs w:val="22"/>
                  <w:lang w:val="en-US"/>
                  <w14:ligatures w14:val="none"/>
                </w:rPr>
                <w:t>caseworker@swansea.gov.uk</w:t>
              </w:r>
            </w:hyperlink>
          </w:p>
          <w:p w14:paraId="2883515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55" w14:textId="77777777" w:rsidR="00BA3DD1" w:rsidRPr="00BA3DD1" w:rsidRDefault="00BA3DD1" w:rsidP="00BA3DD1">
            <w:pPr>
              <w:rPr>
                <w:rFonts w:ascii="Arial" w:hAnsi="Arial" w:cs="Arial"/>
                <w:sz w:val="24"/>
                <w:szCs w:val="24"/>
              </w:rPr>
            </w:pPr>
          </w:p>
        </w:tc>
      </w:tr>
    </w:tbl>
    <w:p w14:paraId="28835157" w14:textId="77777777" w:rsidR="001C2FAC" w:rsidRPr="009E55C1" w:rsidRDefault="001C2FAC" w:rsidP="00BB2456">
      <w:pPr>
        <w:rPr>
          <w:rFonts w:ascii="Arial" w:hAnsi="Arial" w:cs="Arial"/>
          <w:sz w:val="24"/>
          <w:szCs w:val="24"/>
        </w:rPr>
      </w:pPr>
    </w:p>
    <w:sectPr w:rsidR="001C2FAC" w:rsidRPr="009E55C1" w:rsidSect="00BA3DD1">
      <w:pgSz w:w="16838" w:h="11906" w:orient="landscape"/>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DD1"/>
    <w:rsid w:val="00082B9A"/>
    <w:rsid w:val="000A0FB3"/>
    <w:rsid w:val="001C2FAC"/>
    <w:rsid w:val="005811D0"/>
    <w:rsid w:val="0062420C"/>
    <w:rsid w:val="006A0650"/>
    <w:rsid w:val="007F2FCF"/>
    <w:rsid w:val="007F670E"/>
    <w:rsid w:val="009E55C1"/>
    <w:rsid w:val="00BA3DD1"/>
    <w:rsid w:val="00BB2456"/>
    <w:rsid w:val="00E2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35124"/>
  <w15:chartTrackingRefBased/>
  <w15:docId w15:val="{CE6BFBEB-5AE8-4349-A66A-0BA956DF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rsid w:val="00BA3DD1"/>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3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BA3DD1"/>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1Char">
    <w:name w:val="Heading 1 Char"/>
    <w:basedOn w:val="DefaultParagraphFont"/>
    <w:link w:val="Heading1"/>
    <w:uiPriority w:val="9"/>
    <w:rsid w:val="00BA3DD1"/>
    <w:rPr>
      <w:rFonts w:ascii="Tahoma" w:eastAsia="Times New Roman" w:hAnsi="Tahoma" w:cs="Tahoma"/>
      <w:b/>
      <w:bCs/>
      <w:color w:val="000000"/>
      <w:kern w:val="28"/>
      <w:sz w:val="36"/>
      <w:szCs w:val="36"/>
      <w:lang w:eastAsia="en-GB"/>
      <w14:ligatures w14:val="standard"/>
      <w14:cntxtAlts/>
    </w:rPr>
  </w:style>
  <w:style w:type="paragraph" w:styleId="BodyText3">
    <w:name w:val="Body Text 3"/>
    <w:link w:val="BodyText3Char"/>
    <w:uiPriority w:val="99"/>
    <w:unhideWhenUsed/>
    <w:rsid w:val="00BA3DD1"/>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BA3DD1"/>
    <w:rPr>
      <w:rFonts w:ascii="Tahoma" w:eastAsia="Times New Roman" w:hAnsi="Tahoma" w:cs="Tahoma"/>
      <w:color w:val="000000"/>
      <w:kern w:val="28"/>
      <w:sz w:val="16"/>
      <w:szCs w:val="16"/>
      <w:lang w:eastAsia="en-GB"/>
      <w14:ligatures w14:val="standard"/>
      <w14:cntxtAlts/>
    </w:rPr>
  </w:style>
  <w:style w:type="paragraph" w:customStyle="1" w:styleId="msobodytext4">
    <w:name w:val="msobodytext4"/>
    <w:rsid w:val="00BA3DD1"/>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BA3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91036">
      <w:bodyDiv w:val="1"/>
      <w:marLeft w:val="0"/>
      <w:marRight w:val="0"/>
      <w:marTop w:val="0"/>
      <w:marBottom w:val="0"/>
      <w:divBdr>
        <w:top w:val="none" w:sz="0" w:space="0" w:color="auto"/>
        <w:left w:val="none" w:sz="0" w:space="0" w:color="auto"/>
        <w:bottom w:val="none" w:sz="0" w:space="0" w:color="auto"/>
        <w:right w:val="none" w:sz="0" w:space="0" w:color="auto"/>
      </w:divBdr>
    </w:div>
    <w:div w:id="967588879">
      <w:bodyDiv w:val="1"/>
      <w:marLeft w:val="0"/>
      <w:marRight w:val="0"/>
      <w:marTop w:val="0"/>
      <w:marBottom w:val="0"/>
      <w:divBdr>
        <w:top w:val="none" w:sz="0" w:space="0" w:color="auto"/>
        <w:left w:val="none" w:sz="0" w:space="0" w:color="auto"/>
        <w:bottom w:val="none" w:sz="0" w:space="0" w:color="auto"/>
        <w:right w:val="none" w:sz="0" w:space="0" w:color="auto"/>
      </w:divBdr>
    </w:div>
    <w:div w:id="1228883552">
      <w:bodyDiv w:val="1"/>
      <w:marLeft w:val="0"/>
      <w:marRight w:val="0"/>
      <w:marTop w:val="0"/>
      <w:marBottom w:val="0"/>
      <w:divBdr>
        <w:top w:val="none" w:sz="0" w:space="0" w:color="auto"/>
        <w:left w:val="none" w:sz="0" w:space="0" w:color="auto"/>
        <w:bottom w:val="none" w:sz="0" w:space="0" w:color="auto"/>
        <w:right w:val="none" w:sz="0" w:space="0" w:color="auto"/>
      </w:divBdr>
    </w:div>
    <w:div w:id="1996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msp-staff.harrisg\AppData\Local\Temp\Schools%20Leaflets%20PCF%20Edit%2015%20Sept\Chris%20Law\caseworker@swansea.gov.uk" TargetMode="External"/><Relationship Id="rId5" Type="http://schemas.openxmlformats.org/officeDocument/2006/relationships/styles" Target="styles.xml"/><Relationship Id="rId10"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7" ma:contentTypeDescription="Create a new document." ma:contentTypeScope="" ma:versionID="ff7d3e1428f3ec899b0c67dfb70da114">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b22c050b7dea11fab4e63bc84f1061c9"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Props1.xml><?xml version="1.0" encoding="utf-8"?>
<ds:datastoreItem xmlns:ds="http://schemas.openxmlformats.org/officeDocument/2006/customXml" ds:itemID="{15B22C0D-07D0-43EB-AEBF-002669D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5E12F-8501-4FEF-9E9E-6AB623994FFA}">
  <ds:schemaRefs>
    <ds:schemaRef ds:uri="http://schemas.microsoft.com/sharepoint/v3/contenttype/forms"/>
  </ds:schemaRefs>
</ds:datastoreItem>
</file>

<file path=customXml/itemProps3.xml><?xml version="1.0" encoding="utf-8"?>
<ds:datastoreItem xmlns:ds="http://schemas.openxmlformats.org/officeDocument/2006/customXml" ds:itemID="{62DD1927-E5AE-4AF0-897F-AD5419454C0A}">
  <ds:schemaRefs>
    <ds:schemaRef ds:uri="http://schemas.openxmlformats.org/officeDocument/2006/bibliography"/>
  </ds:schemaRefs>
</ds:datastoreItem>
</file>

<file path=customXml/itemProps4.xml><?xml version="1.0" encoding="utf-8"?>
<ds:datastoreItem xmlns:ds="http://schemas.openxmlformats.org/officeDocument/2006/customXml" ds:itemID="{14DC22BF-42CF-4E73-B1A2-F06F329560D6}">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1993</Characters>
  <Application>Microsoft Office Word</Application>
  <DocSecurity>4</DocSecurity>
  <Lines>16</Lines>
  <Paragraphs>4</Paragraphs>
  <ScaleCrop>false</ScaleCrop>
  <Company>City &amp; County of Swansea</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 HARRIS (Morriston Primary School)</cp:lastModifiedBy>
  <cp:revision>2</cp:revision>
  <dcterms:created xsi:type="dcterms:W3CDTF">2025-10-13T14:27:00Z</dcterms:created>
  <dcterms:modified xsi:type="dcterms:W3CDTF">2025-10-13T14:27:00Z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