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DEDD9D" w14:textId="7A6D98B4" w:rsidR="00776CEE" w:rsidRDefault="00434F57" w:rsidP="00434F57">
      <w:pPr>
        <w:pStyle w:val="Body"/>
        <w:widowControl w:val="0"/>
        <w:tabs>
          <w:tab w:val="left" w:pos="8235"/>
        </w:tabs>
        <w:rPr>
          <w:rFonts w:ascii="Arial" w:eastAsia="Arial" w:hAnsi="Arial" w:cs="Arial"/>
          <w:color w:val="6600CC"/>
          <w:u w:val="single" w:color="6600CC"/>
        </w:rPr>
      </w:pPr>
      <w:r>
        <w:rPr>
          <w:rFonts w:ascii="Arial" w:eastAsia="Arial" w:hAnsi="Arial" w:cs="Arial"/>
          <w:noProof/>
          <w:color w:val="6600CC"/>
          <w:u w:val="single" w:color="6600CC"/>
        </w:rPr>
        <w:drawing>
          <wp:anchor distT="36576" distB="36576" distL="36576" distR="36576" simplePos="0" relativeHeight="251658240" behindDoc="0" locked="0" layoutInCell="1" allowOverlap="1" wp14:anchorId="1425B813" wp14:editId="123C1F42">
            <wp:simplePos x="0" y="0"/>
            <wp:positionH relativeFrom="column">
              <wp:posOffset>3768090</wp:posOffset>
            </wp:positionH>
            <wp:positionV relativeFrom="paragraph">
              <wp:posOffset>-565785</wp:posOffset>
            </wp:positionV>
            <wp:extent cx="875665" cy="1216660"/>
            <wp:effectExtent l="0" t="0" r="635"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75665" cy="1216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2568E4" w14:textId="77777777" w:rsidR="00434F57" w:rsidRDefault="00434F57" w:rsidP="00776CEE">
      <w:pPr>
        <w:pStyle w:val="Body"/>
        <w:widowControl w:val="0"/>
        <w:tabs>
          <w:tab w:val="left" w:pos="8235"/>
        </w:tabs>
        <w:jc w:val="center"/>
        <w:rPr>
          <w:rFonts w:ascii="Arial" w:eastAsia="Arial" w:hAnsi="Arial" w:cs="Arial"/>
          <w:b/>
          <w:color w:val="auto"/>
        </w:rPr>
      </w:pPr>
    </w:p>
    <w:p w14:paraId="2FF6F498" w14:textId="77777777" w:rsidR="00434F57" w:rsidRDefault="00434F57" w:rsidP="004D21A1">
      <w:pPr>
        <w:pStyle w:val="Body"/>
        <w:widowControl w:val="0"/>
        <w:tabs>
          <w:tab w:val="left" w:pos="8235"/>
        </w:tabs>
        <w:rPr>
          <w:rFonts w:ascii="Arial" w:eastAsia="Arial" w:hAnsi="Arial" w:cs="Arial"/>
          <w:b/>
          <w:color w:val="auto"/>
        </w:rPr>
      </w:pPr>
    </w:p>
    <w:p w14:paraId="462436D0" w14:textId="4B295395" w:rsidR="00434F57" w:rsidRPr="00776CEE" w:rsidRDefault="00434F57" w:rsidP="004D21A1">
      <w:pPr>
        <w:pStyle w:val="Body"/>
        <w:widowControl w:val="0"/>
        <w:tabs>
          <w:tab w:val="left" w:pos="8235"/>
        </w:tabs>
        <w:jc w:val="center"/>
        <w:rPr>
          <w:rFonts w:ascii="Arial" w:eastAsia="Arial" w:hAnsi="Arial" w:cs="Arial"/>
          <w:b/>
          <w:color w:val="auto"/>
        </w:rPr>
      </w:pPr>
      <w:r>
        <w:rPr>
          <w:rFonts w:ascii="Arial" w:eastAsia="Arial" w:hAnsi="Arial" w:cs="Arial"/>
          <w:b/>
          <w:color w:val="auto"/>
        </w:rPr>
        <w:t>Morriston</w:t>
      </w:r>
      <w:r w:rsidR="000902DB">
        <w:rPr>
          <w:rFonts w:ascii="Arial" w:eastAsia="Arial" w:hAnsi="Arial" w:cs="Arial"/>
          <w:b/>
          <w:color w:val="auto"/>
        </w:rPr>
        <w:t xml:space="preserve"> Primary School –</w:t>
      </w:r>
      <w:r w:rsidR="00A85583">
        <w:rPr>
          <w:rFonts w:ascii="Arial" w:eastAsia="Arial" w:hAnsi="Arial" w:cs="Arial"/>
          <w:b/>
          <w:color w:val="auto"/>
        </w:rPr>
        <w:t>School Standards</w:t>
      </w:r>
      <w:r w:rsidR="00CD43CD">
        <w:rPr>
          <w:rFonts w:ascii="Arial" w:eastAsia="Arial" w:hAnsi="Arial" w:cs="Arial"/>
          <w:b/>
          <w:color w:val="auto"/>
        </w:rPr>
        <w:t>, Curriculum reform</w:t>
      </w:r>
      <w:r w:rsidR="00326ECC">
        <w:rPr>
          <w:rFonts w:ascii="Arial" w:eastAsia="Arial" w:hAnsi="Arial" w:cs="Arial"/>
          <w:b/>
          <w:color w:val="auto"/>
        </w:rPr>
        <w:t xml:space="preserve"> </w:t>
      </w:r>
      <w:r w:rsidR="004A3EDB">
        <w:rPr>
          <w:rFonts w:ascii="Arial" w:eastAsia="Arial" w:hAnsi="Arial" w:cs="Arial"/>
          <w:b/>
          <w:color w:val="auto"/>
        </w:rPr>
        <w:t xml:space="preserve">and ALN </w:t>
      </w:r>
      <w:r w:rsidR="00CD43CD">
        <w:rPr>
          <w:rFonts w:ascii="Arial" w:eastAsia="Arial" w:hAnsi="Arial" w:cs="Arial"/>
          <w:b/>
          <w:color w:val="auto"/>
        </w:rPr>
        <w:t xml:space="preserve">Grant </w:t>
      </w:r>
      <w:r w:rsidR="00776CEE" w:rsidRPr="00776CEE">
        <w:rPr>
          <w:rFonts w:ascii="Arial" w:eastAsia="Arial" w:hAnsi="Arial" w:cs="Arial"/>
          <w:b/>
          <w:color w:val="auto"/>
        </w:rPr>
        <w:t>Spend Plan 20</w:t>
      </w:r>
      <w:r w:rsidR="000523BE">
        <w:rPr>
          <w:rFonts w:ascii="Arial" w:eastAsia="Arial" w:hAnsi="Arial" w:cs="Arial"/>
          <w:b/>
          <w:color w:val="auto"/>
        </w:rPr>
        <w:t>2</w:t>
      </w:r>
      <w:r w:rsidR="004A3EDB">
        <w:rPr>
          <w:rFonts w:ascii="Arial" w:eastAsia="Arial" w:hAnsi="Arial" w:cs="Arial"/>
          <w:b/>
          <w:color w:val="auto"/>
        </w:rPr>
        <w:t>6</w:t>
      </w:r>
      <w:r w:rsidR="00776CEE" w:rsidRPr="00776CEE">
        <w:rPr>
          <w:rFonts w:ascii="Arial" w:eastAsia="Arial" w:hAnsi="Arial" w:cs="Arial"/>
          <w:b/>
          <w:color w:val="auto"/>
        </w:rPr>
        <w:t xml:space="preserve"> </w:t>
      </w:r>
      <w:r>
        <w:rPr>
          <w:rFonts w:ascii="Arial" w:eastAsia="Arial" w:hAnsi="Arial" w:cs="Arial"/>
          <w:b/>
          <w:color w:val="auto"/>
        </w:rPr>
        <w:t>–</w:t>
      </w:r>
      <w:r w:rsidR="00776CEE" w:rsidRPr="00776CEE">
        <w:rPr>
          <w:rFonts w:ascii="Arial" w:eastAsia="Arial" w:hAnsi="Arial" w:cs="Arial"/>
          <w:b/>
          <w:color w:val="auto"/>
        </w:rPr>
        <w:t xml:space="preserve"> 20</w:t>
      </w:r>
      <w:r w:rsidR="004D21A1">
        <w:rPr>
          <w:rFonts w:ascii="Arial" w:eastAsia="Arial" w:hAnsi="Arial" w:cs="Arial"/>
          <w:b/>
          <w:color w:val="auto"/>
        </w:rPr>
        <w:t>2</w:t>
      </w:r>
      <w:r w:rsidR="004A3EDB">
        <w:rPr>
          <w:rFonts w:ascii="Arial" w:eastAsia="Arial" w:hAnsi="Arial" w:cs="Arial"/>
          <w:b/>
          <w:color w:val="auto"/>
        </w:rPr>
        <w:t>7</w:t>
      </w:r>
    </w:p>
    <w:tbl>
      <w:tblPr>
        <w:tblW w:w="14298"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777"/>
        <w:gridCol w:w="6324"/>
        <w:gridCol w:w="3354"/>
        <w:gridCol w:w="1843"/>
      </w:tblGrid>
      <w:tr w:rsidR="00F252B7" w14:paraId="0269A65A" w14:textId="77777777" w:rsidTr="00923162">
        <w:trPr>
          <w:trHeight w:val="321"/>
          <w:jc w:val="center"/>
        </w:trPr>
        <w:tc>
          <w:tcPr>
            <w:tcW w:w="14298" w:type="dxa"/>
            <w:gridSpan w:val="4"/>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E551DEB" w14:textId="7A16767B" w:rsidR="00F252B7" w:rsidRDefault="00F252B7" w:rsidP="004D21A1">
            <w:pPr>
              <w:pStyle w:val="Body"/>
              <w:tabs>
                <w:tab w:val="left" w:pos="8235"/>
              </w:tabs>
              <w:jc w:val="center"/>
              <w:rPr>
                <w:rFonts w:ascii="Arial" w:hAnsi="Arial" w:cs="Arial"/>
              </w:rPr>
            </w:pPr>
          </w:p>
        </w:tc>
      </w:tr>
      <w:tr w:rsidR="008F31B2" w14:paraId="3C91B0DC" w14:textId="77777777" w:rsidTr="004D21A1">
        <w:trPr>
          <w:trHeight w:val="282"/>
          <w:jc w:val="center"/>
        </w:trPr>
        <w:tc>
          <w:tcPr>
            <w:tcW w:w="2777" w:type="dxa"/>
            <w:tcBorders>
              <w:top w:val="single" w:sz="4" w:space="0" w:color="000000"/>
              <w:left w:val="single" w:sz="4" w:space="0" w:color="000000"/>
              <w:bottom w:val="single" w:sz="4" w:space="0" w:color="000000"/>
              <w:right w:val="single" w:sz="4" w:space="0" w:color="000000"/>
            </w:tcBorders>
            <w:shd w:val="clear" w:color="auto" w:fill="B8CCE4" w:themeFill="accent1" w:themeFillTint="66"/>
            <w:tcMar>
              <w:top w:w="80" w:type="dxa"/>
              <w:left w:w="80" w:type="dxa"/>
              <w:bottom w:w="80" w:type="dxa"/>
              <w:right w:w="80" w:type="dxa"/>
            </w:tcMar>
            <w:hideMark/>
          </w:tcPr>
          <w:p w14:paraId="2A1F8657" w14:textId="77777777" w:rsidR="008F31B2" w:rsidRDefault="008F31B2">
            <w:pPr>
              <w:pStyle w:val="Body"/>
              <w:spacing w:after="0" w:line="240" w:lineRule="auto"/>
              <w:jc w:val="center"/>
              <w:rPr>
                <w:rFonts w:ascii="Arial" w:hAnsi="Arial" w:cs="Arial"/>
              </w:rPr>
            </w:pPr>
            <w:r>
              <w:rPr>
                <w:rFonts w:ascii="Arial" w:hAnsi="Arial" w:cs="Arial"/>
                <w:b/>
                <w:bCs/>
                <w:lang w:val="en-US"/>
              </w:rPr>
              <w:t>Source of Funding</w:t>
            </w:r>
          </w:p>
        </w:tc>
        <w:tc>
          <w:tcPr>
            <w:tcW w:w="6324" w:type="dxa"/>
            <w:tcBorders>
              <w:top w:val="single" w:sz="4" w:space="0" w:color="000000"/>
              <w:left w:val="single" w:sz="4" w:space="0" w:color="000000"/>
              <w:bottom w:val="single" w:sz="4" w:space="0" w:color="000000"/>
              <w:right w:val="single" w:sz="4" w:space="0" w:color="000000"/>
            </w:tcBorders>
            <w:shd w:val="clear" w:color="auto" w:fill="B8CCE4" w:themeFill="accent1" w:themeFillTint="66"/>
            <w:tcMar>
              <w:top w:w="80" w:type="dxa"/>
              <w:left w:w="80" w:type="dxa"/>
              <w:bottom w:w="80" w:type="dxa"/>
              <w:right w:w="80" w:type="dxa"/>
            </w:tcMar>
            <w:hideMark/>
          </w:tcPr>
          <w:p w14:paraId="16718191" w14:textId="18CCDB36" w:rsidR="008F31B2" w:rsidRPr="002C21D3" w:rsidRDefault="008F31B2">
            <w:pPr>
              <w:pStyle w:val="Body"/>
              <w:spacing w:after="0" w:line="240" w:lineRule="auto"/>
              <w:jc w:val="center"/>
              <w:rPr>
                <w:rFonts w:ascii="Arial" w:hAnsi="Arial" w:cs="Arial"/>
                <w:i/>
                <w:iCs/>
              </w:rPr>
            </w:pPr>
            <w:r w:rsidRPr="002C21D3">
              <w:rPr>
                <w:rFonts w:ascii="Arial" w:hAnsi="Arial" w:cs="Arial"/>
                <w:b/>
                <w:bCs/>
                <w:i/>
                <w:iCs/>
                <w:lang w:val="en-US"/>
              </w:rPr>
              <w:t>Purpose</w:t>
            </w:r>
          </w:p>
        </w:tc>
        <w:tc>
          <w:tcPr>
            <w:tcW w:w="3354" w:type="dxa"/>
            <w:tcBorders>
              <w:top w:val="single" w:sz="4" w:space="0" w:color="000000"/>
              <w:left w:val="single" w:sz="4" w:space="0" w:color="000000"/>
              <w:bottom w:val="single" w:sz="4" w:space="0" w:color="000000"/>
              <w:right w:val="single" w:sz="4" w:space="0" w:color="000000"/>
            </w:tcBorders>
            <w:shd w:val="clear" w:color="auto" w:fill="B8CCE4" w:themeFill="accent1" w:themeFillTint="66"/>
          </w:tcPr>
          <w:p w14:paraId="19252F60" w14:textId="255582F3" w:rsidR="008F31B2" w:rsidRDefault="008F31B2">
            <w:pPr>
              <w:pStyle w:val="Body"/>
              <w:tabs>
                <w:tab w:val="left" w:pos="8235"/>
              </w:tabs>
              <w:spacing w:after="0" w:line="240" w:lineRule="auto"/>
              <w:jc w:val="center"/>
              <w:rPr>
                <w:rFonts w:ascii="Arial" w:hAnsi="Arial" w:cs="Arial"/>
                <w:b/>
                <w:bCs/>
                <w:lang w:val="en-US"/>
              </w:rPr>
            </w:pPr>
            <w:r>
              <w:rPr>
                <w:rFonts w:ascii="Arial" w:hAnsi="Arial" w:cs="Arial"/>
                <w:b/>
                <w:bCs/>
                <w:lang w:val="en-US"/>
              </w:rPr>
              <w:t>Outcome/Impact</w:t>
            </w:r>
          </w:p>
        </w:tc>
        <w:tc>
          <w:tcPr>
            <w:tcW w:w="1843" w:type="dxa"/>
            <w:tcBorders>
              <w:top w:val="single" w:sz="4" w:space="0" w:color="000000"/>
              <w:left w:val="single" w:sz="4" w:space="0" w:color="000000"/>
              <w:bottom w:val="single" w:sz="4" w:space="0" w:color="000000"/>
              <w:right w:val="single" w:sz="4" w:space="0" w:color="000000"/>
            </w:tcBorders>
            <w:shd w:val="clear" w:color="auto" w:fill="B8CCE4" w:themeFill="accent1" w:themeFillTint="66"/>
            <w:tcMar>
              <w:top w:w="80" w:type="dxa"/>
              <w:left w:w="80" w:type="dxa"/>
              <w:bottom w:w="80" w:type="dxa"/>
              <w:right w:w="80" w:type="dxa"/>
            </w:tcMar>
            <w:hideMark/>
          </w:tcPr>
          <w:p w14:paraId="1B844682" w14:textId="7600D62B" w:rsidR="008F31B2" w:rsidRDefault="008F31B2">
            <w:pPr>
              <w:pStyle w:val="Body"/>
              <w:tabs>
                <w:tab w:val="left" w:pos="8235"/>
              </w:tabs>
              <w:spacing w:after="0" w:line="240" w:lineRule="auto"/>
              <w:jc w:val="center"/>
              <w:rPr>
                <w:rFonts w:ascii="Arial" w:hAnsi="Arial" w:cs="Arial"/>
              </w:rPr>
            </w:pPr>
            <w:r>
              <w:rPr>
                <w:rFonts w:ascii="Arial" w:hAnsi="Arial" w:cs="Arial"/>
                <w:b/>
                <w:bCs/>
                <w:lang w:val="en-US"/>
              </w:rPr>
              <w:t>Sum</w:t>
            </w:r>
          </w:p>
        </w:tc>
      </w:tr>
      <w:tr w:rsidR="008F31B2" w:rsidRPr="002C21D3" w14:paraId="304E1323" w14:textId="77777777" w:rsidTr="004D21A1">
        <w:trPr>
          <w:trHeight w:val="1122"/>
          <w:jc w:val="center"/>
        </w:trPr>
        <w:tc>
          <w:tcPr>
            <w:tcW w:w="277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48869578" w14:textId="77777777" w:rsidR="00CD43CD" w:rsidRDefault="007512EE">
            <w:pPr>
              <w:pStyle w:val="Body"/>
              <w:spacing w:after="0" w:line="240" w:lineRule="auto"/>
              <w:rPr>
                <w:rFonts w:ascii="Arial" w:eastAsia="Arial" w:hAnsi="Arial" w:cs="Arial"/>
                <w:b/>
                <w:i/>
                <w:iCs/>
                <w:color w:val="auto"/>
                <w:sz w:val="18"/>
                <w:szCs w:val="18"/>
              </w:rPr>
            </w:pPr>
            <w:r w:rsidRPr="002C21D3">
              <w:rPr>
                <w:rFonts w:ascii="Arial" w:eastAsia="Arial" w:hAnsi="Arial" w:cs="Arial"/>
                <w:b/>
                <w:i/>
                <w:iCs/>
                <w:color w:val="auto"/>
                <w:sz w:val="18"/>
                <w:szCs w:val="18"/>
              </w:rPr>
              <w:t>School Standards</w:t>
            </w:r>
            <w:r w:rsidR="00CD43CD">
              <w:rPr>
                <w:rFonts w:ascii="Arial" w:eastAsia="Arial" w:hAnsi="Arial" w:cs="Arial"/>
                <w:b/>
                <w:i/>
                <w:iCs/>
                <w:color w:val="auto"/>
                <w:sz w:val="18"/>
                <w:szCs w:val="18"/>
              </w:rPr>
              <w:t>, Curriculum Reform</w:t>
            </w:r>
            <w:r w:rsidRPr="002C21D3">
              <w:rPr>
                <w:rFonts w:ascii="Arial" w:eastAsia="Arial" w:hAnsi="Arial" w:cs="Arial"/>
                <w:b/>
                <w:i/>
                <w:iCs/>
                <w:color w:val="auto"/>
                <w:sz w:val="18"/>
                <w:szCs w:val="18"/>
              </w:rPr>
              <w:t xml:space="preserve"> and ALN </w:t>
            </w:r>
            <w:r w:rsidRPr="002C21D3">
              <w:rPr>
                <w:rFonts w:ascii="Arial" w:eastAsia="Arial" w:hAnsi="Arial" w:cs="Arial"/>
                <w:b/>
                <w:i/>
                <w:iCs/>
                <w:color w:val="auto"/>
                <w:sz w:val="18"/>
                <w:szCs w:val="18"/>
              </w:rPr>
              <w:t xml:space="preserve">Grant </w:t>
            </w:r>
          </w:p>
          <w:p w14:paraId="3C3AB446" w14:textId="5F4DD8E4" w:rsidR="008F31B2" w:rsidRPr="002C21D3" w:rsidRDefault="007512EE">
            <w:pPr>
              <w:pStyle w:val="Body"/>
              <w:spacing w:after="0" w:line="240" w:lineRule="auto"/>
              <w:rPr>
                <w:rFonts w:ascii="Arial" w:hAnsi="Arial" w:cs="Arial"/>
                <w:i/>
                <w:iCs/>
                <w:sz w:val="18"/>
                <w:szCs w:val="18"/>
              </w:rPr>
            </w:pPr>
            <w:r w:rsidRPr="002C21D3">
              <w:rPr>
                <w:rFonts w:ascii="Arial" w:eastAsia="Arial" w:hAnsi="Arial" w:cs="Arial"/>
                <w:b/>
                <w:i/>
                <w:iCs/>
                <w:color w:val="auto"/>
                <w:sz w:val="18"/>
                <w:szCs w:val="18"/>
              </w:rPr>
              <w:t>2026-27</w:t>
            </w:r>
          </w:p>
        </w:tc>
        <w:tc>
          <w:tcPr>
            <w:tcW w:w="632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3ACFE808" w14:textId="0801366A" w:rsidR="00F707CA" w:rsidRPr="002C21D3" w:rsidRDefault="00F707CA" w:rsidP="00F707CA">
            <w:pPr>
              <w:spacing w:after="0" w:line="240" w:lineRule="auto"/>
              <w:rPr>
                <w:rFonts w:ascii="Arial" w:eastAsia="Times New Roman" w:hAnsi="Arial" w:cs="Arial"/>
                <w:i/>
                <w:iCs/>
                <w:sz w:val="18"/>
                <w:szCs w:val="18"/>
              </w:rPr>
            </w:pPr>
            <w:r w:rsidRPr="002C21D3">
              <w:rPr>
                <w:rFonts w:ascii="Arial" w:eastAsia="Times New Roman" w:hAnsi="Arial" w:cs="Arial"/>
                <w:i/>
                <w:iCs/>
                <w:sz w:val="18"/>
                <w:szCs w:val="18"/>
              </w:rPr>
              <w:t xml:space="preserve">Grant to ensure </w:t>
            </w:r>
            <w:r w:rsidRPr="00F707CA">
              <w:rPr>
                <w:rFonts w:ascii="Arial" w:eastAsia="Times New Roman" w:hAnsi="Arial" w:cs="Arial"/>
                <w:i/>
                <w:iCs/>
                <w:sz w:val="18"/>
                <w:szCs w:val="18"/>
              </w:rPr>
              <w:t>Foundation learning staff to learner ratios are implemented</w:t>
            </w:r>
            <w:r w:rsidRPr="002C21D3">
              <w:rPr>
                <w:rFonts w:ascii="Arial" w:eastAsia="Times New Roman" w:hAnsi="Arial" w:cs="Arial"/>
                <w:i/>
                <w:iCs/>
                <w:sz w:val="18"/>
                <w:szCs w:val="18"/>
              </w:rPr>
              <w:t xml:space="preserve">: </w:t>
            </w:r>
            <w:r w:rsidRPr="00F707CA">
              <w:rPr>
                <w:rFonts w:ascii="Arial" w:eastAsia="Times New Roman" w:hAnsi="Arial" w:cs="Arial"/>
                <w:i/>
                <w:iCs/>
                <w:sz w:val="18"/>
                <w:szCs w:val="18"/>
              </w:rPr>
              <w:t>1:8 for Nursery and Reception and 1:15 for Year 1 and Year 2.</w:t>
            </w:r>
          </w:p>
          <w:p w14:paraId="48043FD5" w14:textId="77777777" w:rsidR="003861B6" w:rsidRPr="002C21D3" w:rsidRDefault="003861B6" w:rsidP="00F707CA">
            <w:pPr>
              <w:spacing w:after="0" w:line="240" w:lineRule="auto"/>
              <w:rPr>
                <w:rFonts w:ascii="Arial" w:eastAsia="Times New Roman" w:hAnsi="Arial" w:cs="Arial"/>
                <w:i/>
                <w:iCs/>
                <w:sz w:val="18"/>
                <w:szCs w:val="18"/>
              </w:rPr>
            </w:pPr>
          </w:p>
          <w:p w14:paraId="61B60567" w14:textId="365EE4AE" w:rsidR="003861B6" w:rsidRPr="002C21D3" w:rsidRDefault="003861B6" w:rsidP="003861B6">
            <w:pPr>
              <w:pStyle w:val="xmsonormal"/>
              <w:shd w:val="clear" w:color="auto" w:fill="FFFFFF"/>
              <w:spacing w:before="0" w:beforeAutospacing="0" w:after="0" w:afterAutospacing="0"/>
              <w:rPr>
                <w:rFonts w:ascii="Arial" w:hAnsi="Arial" w:cs="Arial"/>
                <w:i/>
                <w:iCs/>
                <w:color w:val="242424"/>
                <w:sz w:val="18"/>
                <w:szCs w:val="18"/>
              </w:rPr>
            </w:pPr>
            <w:r w:rsidRPr="002C21D3">
              <w:rPr>
                <w:rFonts w:ascii="Arial" w:hAnsi="Arial" w:cs="Arial"/>
                <w:i/>
                <w:iCs/>
                <w:color w:val="242424"/>
                <w:sz w:val="18"/>
                <w:szCs w:val="18"/>
                <w:bdr w:val="none" w:sz="0" w:space="0" w:color="auto" w:frame="1"/>
              </w:rPr>
              <w:t xml:space="preserve">Support </w:t>
            </w:r>
            <w:r w:rsidRPr="002C21D3">
              <w:rPr>
                <w:rFonts w:ascii="Arial" w:hAnsi="Arial" w:cs="Arial"/>
                <w:i/>
                <w:iCs/>
                <w:color w:val="242424"/>
                <w:sz w:val="18"/>
                <w:szCs w:val="18"/>
                <w:bdr w:val="none" w:sz="0" w:space="0" w:color="auto" w:frame="1"/>
              </w:rPr>
              <w:t xml:space="preserve">to ensure </w:t>
            </w:r>
            <w:r w:rsidRPr="002C21D3">
              <w:rPr>
                <w:rFonts w:ascii="Arial" w:hAnsi="Arial" w:cs="Arial"/>
                <w:i/>
                <w:iCs/>
                <w:color w:val="242424"/>
                <w:sz w:val="18"/>
                <w:szCs w:val="18"/>
                <w:bdr w:val="none" w:sz="0" w:space="0" w:color="auto" w:frame="1"/>
              </w:rPr>
              <w:t>confiden</w:t>
            </w:r>
            <w:r w:rsidR="001D18F8" w:rsidRPr="002C21D3">
              <w:rPr>
                <w:rFonts w:ascii="Arial" w:hAnsi="Arial" w:cs="Arial"/>
                <w:i/>
                <w:iCs/>
                <w:color w:val="242424"/>
                <w:sz w:val="18"/>
                <w:szCs w:val="18"/>
                <w:bdr w:val="none" w:sz="0" w:space="0" w:color="auto" w:frame="1"/>
              </w:rPr>
              <w:t>t</w:t>
            </w:r>
            <w:r w:rsidRPr="002C21D3">
              <w:rPr>
                <w:rFonts w:ascii="Arial" w:hAnsi="Arial" w:cs="Arial"/>
                <w:i/>
                <w:iCs/>
                <w:color w:val="242424"/>
                <w:sz w:val="18"/>
                <w:szCs w:val="18"/>
                <w:bdr w:val="none" w:sz="0" w:space="0" w:color="auto" w:frame="1"/>
              </w:rPr>
              <w:t xml:space="preserve"> curriculum</w:t>
            </w:r>
            <w:r w:rsidR="001D18F8" w:rsidRPr="002C21D3">
              <w:rPr>
                <w:rFonts w:ascii="Arial" w:hAnsi="Arial" w:cs="Arial"/>
                <w:i/>
                <w:iCs/>
                <w:color w:val="242424"/>
                <w:sz w:val="18"/>
                <w:szCs w:val="18"/>
                <w:bdr w:val="none" w:sz="0" w:space="0" w:color="auto" w:frame="1"/>
              </w:rPr>
              <w:t xml:space="preserve"> design</w:t>
            </w:r>
            <w:r w:rsidRPr="002C21D3">
              <w:rPr>
                <w:rFonts w:ascii="Arial" w:hAnsi="Arial" w:cs="Arial"/>
                <w:i/>
                <w:iCs/>
                <w:color w:val="242424"/>
                <w:sz w:val="18"/>
                <w:szCs w:val="18"/>
                <w:bdr w:val="none" w:sz="0" w:space="0" w:color="auto" w:frame="1"/>
              </w:rPr>
              <w:t>, in line with statutory guidance</w:t>
            </w:r>
            <w:r w:rsidR="001D18F8" w:rsidRPr="002C21D3">
              <w:rPr>
                <w:rFonts w:ascii="Arial" w:hAnsi="Arial" w:cs="Arial"/>
                <w:i/>
                <w:iCs/>
                <w:color w:val="242424"/>
                <w:sz w:val="18"/>
                <w:szCs w:val="18"/>
                <w:bdr w:val="none" w:sz="0" w:space="0" w:color="auto" w:frame="1"/>
              </w:rPr>
              <w:t xml:space="preserve">, with staff </w:t>
            </w:r>
            <w:r w:rsidRPr="002C21D3">
              <w:rPr>
                <w:rFonts w:ascii="Arial" w:hAnsi="Arial" w:cs="Arial"/>
                <w:i/>
                <w:iCs/>
                <w:color w:val="242424"/>
                <w:sz w:val="18"/>
                <w:szCs w:val="18"/>
                <w:bdr w:val="none" w:sz="0" w:space="0" w:color="auto" w:frame="1"/>
              </w:rPr>
              <w:t>access</w:t>
            </w:r>
            <w:r w:rsidR="001D18F8" w:rsidRPr="002C21D3">
              <w:rPr>
                <w:rFonts w:ascii="Arial" w:hAnsi="Arial" w:cs="Arial"/>
                <w:i/>
                <w:iCs/>
                <w:color w:val="242424"/>
                <w:sz w:val="18"/>
                <w:szCs w:val="18"/>
                <w:bdr w:val="none" w:sz="0" w:space="0" w:color="auto" w:frame="1"/>
              </w:rPr>
              <w:t>ing</w:t>
            </w:r>
            <w:r w:rsidRPr="002C21D3">
              <w:rPr>
                <w:rFonts w:ascii="Arial" w:hAnsi="Arial" w:cs="Arial"/>
                <w:i/>
                <w:iCs/>
                <w:color w:val="242424"/>
                <w:sz w:val="18"/>
                <w:szCs w:val="18"/>
                <w:bdr w:val="none" w:sz="0" w:space="0" w:color="auto" w:frame="1"/>
              </w:rPr>
              <w:t xml:space="preserve"> national and local support that enables planning for and assessing learner progression coherent</w:t>
            </w:r>
            <w:r w:rsidR="001D18F8" w:rsidRPr="002C21D3">
              <w:rPr>
                <w:rFonts w:ascii="Arial" w:hAnsi="Arial" w:cs="Arial"/>
                <w:i/>
                <w:iCs/>
                <w:color w:val="242424"/>
                <w:sz w:val="18"/>
                <w:szCs w:val="18"/>
                <w:bdr w:val="none" w:sz="0" w:space="0" w:color="auto" w:frame="1"/>
              </w:rPr>
              <w:t>ly</w:t>
            </w:r>
            <w:r w:rsidR="00B66C23" w:rsidRPr="002C21D3">
              <w:rPr>
                <w:rFonts w:ascii="Arial" w:hAnsi="Arial" w:cs="Arial"/>
                <w:i/>
                <w:iCs/>
                <w:color w:val="242424"/>
                <w:sz w:val="18"/>
                <w:szCs w:val="18"/>
                <w:bdr w:val="none" w:sz="0" w:space="0" w:color="auto" w:frame="1"/>
              </w:rPr>
              <w:t xml:space="preserve"> as outlined in </w:t>
            </w:r>
            <w:r w:rsidRPr="002C21D3">
              <w:rPr>
                <w:rFonts w:ascii="Arial" w:hAnsi="Arial" w:cs="Arial"/>
                <w:i/>
                <w:iCs/>
                <w:color w:val="242424"/>
                <w:sz w:val="18"/>
                <w:szCs w:val="18"/>
                <w:bdr w:val="none" w:sz="0" w:space="0" w:color="auto" w:frame="1"/>
              </w:rPr>
              <w:t>national policy.</w:t>
            </w:r>
          </w:p>
          <w:p w14:paraId="1EFA243A" w14:textId="77777777" w:rsidR="003861B6" w:rsidRPr="002C21D3" w:rsidRDefault="003861B6" w:rsidP="003861B6">
            <w:pPr>
              <w:pStyle w:val="xmsonormal"/>
              <w:shd w:val="clear" w:color="auto" w:fill="FFFFFF"/>
              <w:spacing w:before="0" w:beforeAutospacing="0" w:after="0" w:afterAutospacing="0"/>
              <w:rPr>
                <w:rFonts w:ascii="Arial" w:hAnsi="Arial" w:cs="Arial"/>
                <w:i/>
                <w:iCs/>
                <w:color w:val="242424"/>
                <w:sz w:val="18"/>
                <w:szCs w:val="18"/>
              </w:rPr>
            </w:pPr>
            <w:r w:rsidRPr="002C21D3">
              <w:rPr>
                <w:rFonts w:ascii="Arial" w:hAnsi="Arial" w:cs="Arial"/>
                <w:i/>
                <w:iCs/>
                <w:color w:val="242424"/>
                <w:sz w:val="18"/>
                <w:szCs w:val="18"/>
                <w:bdr w:val="none" w:sz="0" w:space="0" w:color="auto" w:frame="1"/>
              </w:rPr>
              <w:t> </w:t>
            </w:r>
          </w:p>
          <w:p w14:paraId="7D4C7672" w14:textId="6C8904C7" w:rsidR="003861B6" w:rsidRPr="002C21D3" w:rsidRDefault="00B66C23" w:rsidP="003861B6">
            <w:pPr>
              <w:pStyle w:val="xmsonormal"/>
              <w:shd w:val="clear" w:color="auto" w:fill="FFFFFF"/>
              <w:spacing w:before="0" w:beforeAutospacing="0" w:after="0" w:afterAutospacing="0"/>
              <w:rPr>
                <w:rFonts w:ascii="Arial" w:hAnsi="Arial" w:cs="Arial"/>
                <w:i/>
                <w:iCs/>
                <w:color w:val="242424"/>
                <w:sz w:val="18"/>
                <w:szCs w:val="18"/>
              </w:rPr>
            </w:pPr>
            <w:r w:rsidRPr="002C21D3">
              <w:rPr>
                <w:rFonts w:ascii="Arial" w:hAnsi="Arial" w:cs="Arial"/>
                <w:i/>
                <w:iCs/>
                <w:color w:val="242424"/>
                <w:sz w:val="18"/>
                <w:szCs w:val="18"/>
                <w:bdr w:val="none" w:sz="0" w:space="0" w:color="auto" w:frame="1"/>
              </w:rPr>
              <w:t xml:space="preserve">To </w:t>
            </w:r>
            <w:r w:rsidR="003861B6" w:rsidRPr="002C21D3">
              <w:rPr>
                <w:rFonts w:ascii="Arial" w:hAnsi="Arial" w:cs="Arial"/>
                <w:i/>
                <w:iCs/>
                <w:color w:val="242424"/>
                <w:sz w:val="18"/>
                <w:szCs w:val="18"/>
                <w:bdr w:val="none" w:sz="0" w:space="0" w:color="auto" w:frame="1"/>
              </w:rPr>
              <w:t>support collaboration within and between clusters of schools/PRUs and access to nationally funded support and supporting materials. These include:</w:t>
            </w:r>
          </w:p>
          <w:p w14:paraId="7968E826" w14:textId="77777777" w:rsidR="003861B6" w:rsidRPr="002C21D3" w:rsidRDefault="003861B6" w:rsidP="003861B6">
            <w:pPr>
              <w:pStyle w:val="xmsolistparagraph"/>
              <w:numPr>
                <w:ilvl w:val="0"/>
                <w:numId w:val="6"/>
              </w:numPr>
              <w:shd w:val="clear" w:color="auto" w:fill="FFFFFF"/>
              <w:spacing w:before="0" w:beforeAutospacing="0" w:after="0" w:afterAutospacing="0"/>
              <w:rPr>
                <w:rFonts w:ascii="Arial" w:hAnsi="Arial" w:cs="Arial"/>
                <w:i/>
                <w:iCs/>
                <w:color w:val="242424"/>
                <w:sz w:val="18"/>
                <w:szCs w:val="18"/>
              </w:rPr>
            </w:pPr>
            <w:r w:rsidRPr="002C21D3">
              <w:rPr>
                <w:rFonts w:ascii="Arial" w:hAnsi="Arial" w:cs="Arial"/>
                <w:i/>
                <w:iCs/>
                <w:color w:val="242424"/>
                <w:sz w:val="18"/>
                <w:szCs w:val="18"/>
                <w:bdr w:val="none" w:sz="0" w:space="0" w:color="auto" w:frame="1"/>
              </w:rPr>
              <w:t>Support for enabling learning</w:t>
            </w:r>
          </w:p>
          <w:p w14:paraId="489EFA02" w14:textId="77777777" w:rsidR="003861B6" w:rsidRPr="002C21D3" w:rsidRDefault="003861B6" w:rsidP="003861B6">
            <w:pPr>
              <w:pStyle w:val="xmsolistparagraph"/>
              <w:numPr>
                <w:ilvl w:val="0"/>
                <w:numId w:val="6"/>
              </w:numPr>
              <w:shd w:val="clear" w:color="auto" w:fill="FFFFFF"/>
              <w:spacing w:before="0" w:beforeAutospacing="0" w:after="0" w:afterAutospacing="0"/>
              <w:rPr>
                <w:rFonts w:ascii="Arial" w:hAnsi="Arial" w:cs="Arial"/>
                <w:i/>
                <w:iCs/>
                <w:color w:val="242424"/>
                <w:sz w:val="18"/>
                <w:szCs w:val="18"/>
              </w:rPr>
            </w:pPr>
            <w:r w:rsidRPr="002C21D3">
              <w:rPr>
                <w:rFonts w:ascii="Arial" w:hAnsi="Arial" w:cs="Arial"/>
                <w:i/>
                <w:iCs/>
                <w:color w:val="242424"/>
                <w:sz w:val="18"/>
                <w:szCs w:val="18"/>
                <w:bdr w:val="none" w:sz="0" w:space="0" w:color="auto" w:frame="1"/>
              </w:rPr>
              <w:t>The National Support Programme for Curriculum and Assessment Design (including comparative judgement)</w:t>
            </w:r>
          </w:p>
          <w:p w14:paraId="15E9F07A" w14:textId="77777777" w:rsidR="003861B6" w:rsidRPr="002C21D3" w:rsidRDefault="003861B6" w:rsidP="003861B6">
            <w:pPr>
              <w:pStyle w:val="xmsolistparagraph"/>
              <w:numPr>
                <w:ilvl w:val="0"/>
                <w:numId w:val="6"/>
              </w:numPr>
              <w:shd w:val="clear" w:color="auto" w:fill="FFFFFF"/>
              <w:spacing w:before="0" w:beforeAutospacing="0" w:after="0" w:afterAutospacing="0"/>
              <w:rPr>
                <w:rFonts w:ascii="Arial" w:hAnsi="Arial" w:cs="Arial"/>
                <w:i/>
                <w:iCs/>
                <w:color w:val="242424"/>
                <w:sz w:val="18"/>
                <w:szCs w:val="18"/>
              </w:rPr>
            </w:pPr>
            <w:r w:rsidRPr="002C21D3">
              <w:rPr>
                <w:rFonts w:ascii="Arial" w:hAnsi="Arial" w:cs="Arial"/>
                <w:i/>
                <w:iCs/>
                <w:color w:val="242424"/>
                <w:sz w:val="18"/>
                <w:szCs w:val="18"/>
                <w:bdr w:val="none" w:sz="0" w:space="0" w:color="auto" w:frame="1"/>
              </w:rPr>
              <w:t>Support provided through the Curriculum for Wales </w:t>
            </w:r>
            <w:r w:rsidRPr="002C21D3">
              <w:rPr>
                <w:rStyle w:val="markjusqa03ye"/>
                <w:rFonts w:ascii="Arial" w:eastAsiaTheme="minorEastAsia" w:hAnsi="Arial" w:cs="Arial"/>
                <w:i/>
                <w:iCs/>
                <w:color w:val="242424"/>
                <w:sz w:val="18"/>
                <w:szCs w:val="18"/>
                <w:bdr w:val="none" w:sz="0" w:space="0" w:color="auto" w:frame="1"/>
              </w:rPr>
              <w:t>grant</w:t>
            </w:r>
            <w:r w:rsidRPr="002C21D3">
              <w:rPr>
                <w:rFonts w:ascii="Arial" w:hAnsi="Arial" w:cs="Arial"/>
                <w:i/>
                <w:iCs/>
                <w:color w:val="242424"/>
                <w:sz w:val="18"/>
                <w:szCs w:val="18"/>
                <w:bdr w:val="none" w:sz="0" w:space="0" w:color="auto" w:frame="1"/>
              </w:rPr>
              <w:t> support programme, including nationally funded support for literacy and numeracy</w:t>
            </w:r>
          </w:p>
          <w:p w14:paraId="4ABB3251" w14:textId="77777777" w:rsidR="003861B6" w:rsidRPr="002C21D3" w:rsidRDefault="003861B6" w:rsidP="003861B6">
            <w:pPr>
              <w:pStyle w:val="xmsolistparagraph"/>
              <w:numPr>
                <w:ilvl w:val="0"/>
                <w:numId w:val="6"/>
              </w:numPr>
              <w:shd w:val="clear" w:color="auto" w:fill="FFFFFF"/>
              <w:spacing w:before="0" w:beforeAutospacing="0" w:after="0" w:afterAutospacing="0"/>
              <w:rPr>
                <w:rFonts w:ascii="Arial" w:hAnsi="Arial" w:cs="Arial"/>
                <w:i/>
                <w:iCs/>
                <w:color w:val="242424"/>
                <w:sz w:val="18"/>
                <w:szCs w:val="18"/>
              </w:rPr>
            </w:pPr>
            <w:r w:rsidRPr="002C21D3">
              <w:rPr>
                <w:rFonts w:ascii="Arial" w:hAnsi="Arial" w:cs="Arial"/>
                <w:i/>
                <w:iCs/>
                <w:color w:val="242424"/>
                <w:sz w:val="18"/>
                <w:szCs w:val="18"/>
                <w:bdr w:val="none" w:sz="0" w:space="0" w:color="auto" w:frame="1"/>
              </w:rPr>
              <w:t xml:space="preserve">Other programmes raised by Welsh Government or its delivery partners (such as </w:t>
            </w:r>
            <w:proofErr w:type="spellStart"/>
            <w:r w:rsidRPr="002C21D3">
              <w:rPr>
                <w:rFonts w:ascii="Arial" w:hAnsi="Arial" w:cs="Arial"/>
                <w:i/>
                <w:iCs/>
                <w:color w:val="242424"/>
                <w:sz w:val="18"/>
                <w:szCs w:val="18"/>
                <w:bdr w:val="none" w:sz="0" w:space="0" w:color="auto" w:frame="1"/>
              </w:rPr>
              <w:t>Dysgu</w:t>
            </w:r>
            <w:proofErr w:type="spellEnd"/>
            <w:r w:rsidRPr="002C21D3">
              <w:rPr>
                <w:rFonts w:ascii="Arial" w:hAnsi="Arial" w:cs="Arial"/>
                <w:i/>
                <w:iCs/>
                <w:color w:val="242424"/>
                <w:sz w:val="18"/>
                <w:szCs w:val="18"/>
                <w:bdr w:val="none" w:sz="0" w:space="0" w:color="auto" w:frame="1"/>
              </w:rPr>
              <w:t xml:space="preserve"> and </w:t>
            </w:r>
            <w:proofErr w:type="spellStart"/>
            <w:r w:rsidRPr="002C21D3">
              <w:rPr>
                <w:rFonts w:ascii="Arial" w:hAnsi="Arial" w:cs="Arial"/>
                <w:i/>
                <w:iCs/>
                <w:color w:val="242424"/>
                <w:sz w:val="18"/>
                <w:szCs w:val="18"/>
                <w:bdr w:val="none" w:sz="0" w:space="0" w:color="auto" w:frame="1"/>
              </w:rPr>
              <w:t>Adnodd</w:t>
            </w:r>
            <w:proofErr w:type="spellEnd"/>
            <w:r w:rsidRPr="002C21D3">
              <w:rPr>
                <w:rFonts w:ascii="Arial" w:hAnsi="Arial" w:cs="Arial"/>
                <w:i/>
                <w:iCs/>
                <w:color w:val="242424"/>
                <w:sz w:val="18"/>
                <w:szCs w:val="18"/>
                <w:bdr w:val="none" w:sz="0" w:space="0" w:color="auto" w:frame="1"/>
              </w:rPr>
              <w:t>) in the course of development</w:t>
            </w:r>
          </w:p>
          <w:p w14:paraId="2D137EBC" w14:textId="77777777" w:rsidR="00F707CA" w:rsidRPr="00F707CA" w:rsidRDefault="00F707CA" w:rsidP="00F707CA">
            <w:pPr>
              <w:spacing w:after="0" w:line="240" w:lineRule="auto"/>
              <w:rPr>
                <w:rFonts w:ascii="Arial" w:eastAsia="Times New Roman" w:hAnsi="Arial" w:cs="Arial"/>
                <w:i/>
                <w:iCs/>
                <w:sz w:val="18"/>
                <w:szCs w:val="18"/>
              </w:rPr>
            </w:pPr>
          </w:p>
          <w:p w14:paraId="3322BECB" w14:textId="46467539" w:rsidR="008F31B2" w:rsidRPr="002C21D3" w:rsidRDefault="008F31B2">
            <w:pPr>
              <w:pStyle w:val="Body"/>
              <w:spacing w:after="0" w:line="240" w:lineRule="auto"/>
              <w:rPr>
                <w:rFonts w:ascii="Arial" w:hAnsi="Arial" w:cs="Arial"/>
                <w:i/>
                <w:iCs/>
                <w:sz w:val="18"/>
                <w:szCs w:val="18"/>
                <w:lang w:val="en-US"/>
              </w:rPr>
            </w:pPr>
            <w:r w:rsidRPr="002C21D3">
              <w:rPr>
                <w:rFonts w:ascii="Arial" w:hAnsi="Arial" w:cs="Arial"/>
                <w:i/>
                <w:iCs/>
                <w:sz w:val="18"/>
                <w:szCs w:val="18"/>
                <w:lang w:val="en-US"/>
              </w:rPr>
              <w:t>Ensure each pupil profits from excellent teaching and learning in the Foundation Phase</w:t>
            </w:r>
            <w:r w:rsidR="007512EE" w:rsidRPr="002C21D3">
              <w:rPr>
                <w:rFonts w:ascii="Arial" w:hAnsi="Arial" w:cs="Arial"/>
                <w:i/>
                <w:iCs/>
                <w:sz w:val="18"/>
                <w:szCs w:val="18"/>
                <w:lang w:val="en-US"/>
              </w:rPr>
              <w:t xml:space="preserve"> and across the school</w:t>
            </w:r>
            <w:r w:rsidRPr="002C21D3">
              <w:rPr>
                <w:rFonts w:ascii="Arial" w:hAnsi="Arial" w:cs="Arial"/>
                <w:i/>
                <w:iCs/>
                <w:sz w:val="18"/>
                <w:szCs w:val="18"/>
                <w:lang w:val="en-US"/>
              </w:rPr>
              <w:t>,</w:t>
            </w:r>
            <w:r w:rsidR="000523BE" w:rsidRPr="002C21D3">
              <w:rPr>
                <w:rFonts w:ascii="Arial" w:hAnsi="Arial" w:cs="Arial"/>
                <w:i/>
                <w:iCs/>
                <w:sz w:val="18"/>
                <w:szCs w:val="18"/>
                <w:lang w:val="en-US"/>
              </w:rPr>
              <w:t xml:space="preserve"> with the </w:t>
            </w:r>
            <w:r w:rsidRPr="002C21D3">
              <w:rPr>
                <w:rFonts w:ascii="Arial" w:hAnsi="Arial" w:cs="Arial"/>
                <w:i/>
                <w:iCs/>
                <w:sz w:val="18"/>
                <w:szCs w:val="18"/>
                <w:lang w:val="en-US"/>
              </w:rPr>
              <w:t>correct level of support</w:t>
            </w:r>
            <w:r w:rsidR="000523BE" w:rsidRPr="002C21D3">
              <w:rPr>
                <w:rFonts w:ascii="Arial" w:hAnsi="Arial" w:cs="Arial"/>
                <w:i/>
                <w:iCs/>
                <w:sz w:val="18"/>
                <w:szCs w:val="18"/>
                <w:lang w:val="en-US"/>
              </w:rPr>
              <w:t xml:space="preserve"> and resources</w:t>
            </w:r>
            <w:r w:rsidRPr="002C21D3">
              <w:rPr>
                <w:rFonts w:ascii="Arial" w:hAnsi="Arial" w:cs="Arial"/>
                <w:i/>
                <w:iCs/>
                <w:sz w:val="18"/>
                <w:szCs w:val="18"/>
                <w:lang w:val="en-US"/>
              </w:rPr>
              <w:t xml:space="preserve">, focusing on: </w:t>
            </w:r>
          </w:p>
          <w:p w14:paraId="71FECF3F" w14:textId="77777777" w:rsidR="00326ECC" w:rsidRPr="002C21D3" w:rsidRDefault="00326ECC">
            <w:pPr>
              <w:pStyle w:val="Body"/>
              <w:spacing w:after="0" w:line="240" w:lineRule="auto"/>
              <w:rPr>
                <w:rFonts w:ascii="Arial" w:eastAsia="Arial" w:hAnsi="Arial" w:cs="Arial"/>
                <w:i/>
                <w:iCs/>
                <w:sz w:val="18"/>
                <w:szCs w:val="18"/>
                <w:lang w:val="en-US"/>
              </w:rPr>
            </w:pPr>
          </w:p>
          <w:p w14:paraId="1E2FBD21" w14:textId="7F8DC3D2" w:rsidR="00916E24" w:rsidRPr="002C21D3" w:rsidRDefault="00916E24" w:rsidP="00C328C6">
            <w:pPr>
              <w:pStyle w:val="Body"/>
              <w:numPr>
                <w:ilvl w:val="0"/>
                <w:numId w:val="1"/>
              </w:numPr>
              <w:tabs>
                <w:tab w:val="num" w:pos="690"/>
              </w:tabs>
              <w:spacing w:after="0" w:line="240" w:lineRule="auto"/>
              <w:ind w:left="690" w:hanging="330"/>
              <w:rPr>
                <w:rFonts w:ascii="Arial" w:eastAsia="Arial" w:hAnsi="Arial" w:cs="Arial"/>
                <w:i/>
                <w:iCs/>
                <w:sz w:val="18"/>
                <w:szCs w:val="18"/>
                <w:lang w:val="en-US"/>
              </w:rPr>
            </w:pPr>
            <w:r w:rsidRPr="002C21D3">
              <w:rPr>
                <w:rFonts w:ascii="Arial" w:hAnsi="Arial" w:cs="Arial"/>
                <w:i/>
                <w:iCs/>
                <w:sz w:val="18"/>
                <w:szCs w:val="18"/>
                <w:lang w:val="en-US"/>
              </w:rPr>
              <w:t xml:space="preserve">A focus on well-being ensuring all pupils </w:t>
            </w:r>
            <w:proofErr w:type="gramStart"/>
            <w:r w:rsidRPr="002C21D3">
              <w:rPr>
                <w:rFonts w:ascii="Arial" w:hAnsi="Arial" w:cs="Arial"/>
                <w:i/>
                <w:iCs/>
                <w:sz w:val="18"/>
                <w:szCs w:val="18"/>
                <w:lang w:val="en-US"/>
              </w:rPr>
              <w:t>ar</w:t>
            </w:r>
            <w:r w:rsidR="002C21D3">
              <w:rPr>
                <w:rFonts w:ascii="Arial" w:hAnsi="Arial" w:cs="Arial"/>
                <w:i/>
                <w:iCs/>
                <w:sz w:val="18"/>
                <w:szCs w:val="18"/>
                <w:lang w:val="en-US"/>
              </w:rPr>
              <w:t>e</w:t>
            </w:r>
            <w:proofErr w:type="gramEnd"/>
            <w:r w:rsidRPr="002C21D3">
              <w:rPr>
                <w:rFonts w:ascii="Arial" w:hAnsi="Arial" w:cs="Arial"/>
                <w:i/>
                <w:iCs/>
                <w:sz w:val="18"/>
                <w:szCs w:val="18"/>
                <w:lang w:val="en-US"/>
              </w:rPr>
              <w:t xml:space="preserve"> ready for learning</w:t>
            </w:r>
            <w:r w:rsidR="00A436B3" w:rsidRPr="002C21D3">
              <w:rPr>
                <w:rFonts w:ascii="Arial" w:hAnsi="Arial" w:cs="Arial"/>
                <w:i/>
                <w:iCs/>
                <w:sz w:val="18"/>
                <w:szCs w:val="18"/>
                <w:lang w:val="en-US"/>
              </w:rPr>
              <w:t>.</w:t>
            </w:r>
            <w:r w:rsidRPr="002C21D3">
              <w:rPr>
                <w:rFonts w:ascii="Arial" w:hAnsi="Arial" w:cs="Arial"/>
                <w:i/>
                <w:iCs/>
                <w:sz w:val="18"/>
                <w:szCs w:val="18"/>
                <w:lang w:val="en-US"/>
              </w:rPr>
              <w:t xml:space="preserve"> </w:t>
            </w:r>
          </w:p>
          <w:p w14:paraId="56FE31A9" w14:textId="6F537A0C" w:rsidR="008F31B2" w:rsidRPr="002C21D3" w:rsidRDefault="008B2636" w:rsidP="00C328C6">
            <w:pPr>
              <w:pStyle w:val="Body"/>
              <w:numPr>
                <w:ilvl w:val="0"/>
                <w:numId w:val="1"/>
              </w:numPr>
              <w:tabs>
                <w:tab w:val="num" w:pos="690"/>
              </w:tabs>
              <w:spacing w:after="0" w:line="240" w:lineRule="auto"/>
              <w:ind w:left="690" w:hanging="330"/>
              <w:rPr>
                <w:rFonts w:ascii="Arial" w:eastAsia="Arial" w:hAnsi="Arial" w:cs="Arial"/>
                <w:i/>
                <w:iCs/>
                <w:sz w:val="18"/>
                <w:szCs w:val="18"/>
                <w:lang w:val="en-US"/>
              </w:rPr>
            </w:pPr>
            <w:r w:rsidRPr="002C21D3">
              <w:rPr>
                <w:rFonts w:ascii="Arial" w:hAnsi="Arial" w:cs="Arial"/>
                <w:i/>
                <w:iCs/>
                <w:sz w:val="18"/>
                <w:szCs w:val="18"/>
                <w:lang w:val="en-US"/>
              </w:rPr>
              <w:t>Improving Literacy through RWI, guided reading and emergent writing and immersing pupils in</w:t>
            </w:r>
            <w:r w:rsidR="001C209C" w:rsidRPr="002C21D3">
              <w:rPr>
                <w:rFonts w:ascii="Arial" w:hAnsi="Arial" w:cs="Arial"/>
                <w:i/>
                <w:iCs/>
                <w:sz w:val="18"/>
                <w:szCs w:val="18"/>
                <w:lang w:val="en-US"/>
              </w:rPr>
              <w:t xml:space="preserve"> story, narrative and</w:t>
            </w:r>
            <w:r w:rsidRPr="002C21D3">
              <w:rPr>
                <w:rFonts w:ascii="Arial" w:hAnsi="Arial" w:cs="Arial"/>
                <w:i/>
                <w:iCs/>
                <w:sz w:val="18"/>
                <w:szCs w:val="18"/>
                <w:lang w:val="en-US"/>
              </w:rPr>
              <w:t xml:space="preserve"> the text type</w:t>
            </w:r>
            <w:r w:rsidR="00A436B3" w:rsidRPr="002C21D3">
              <w:rPr>
                <w:rFonts w:ascii="Arial" w:hAnsi="Arial" w:cs="Arial"/>
                <w:i/>
                <w:iCs/>
                <w:sz w:val="18"/>
                <w:szCs w:val="18"/>
                <w:lang w:val="en-US"/>
              </w:rPr>
              <w:t>.</w:t>
            </w:r>
          </w:p>
          <w:p w14:paraId="70C3F7E8" w14:textId="707E1425" w:rsidR="008F31B2" w:rsidRPr="002C21D3" w:rsidRDefault="008F31B2" w:rsidP="00C328C6">
            <w:pPr>
              <w:pStyle w:val="Body"/>
              <w:numPr>
                <w:ilvl w:val="0"/>
                <w:numId w:val="2"/>
              </w:numPr>
              <w:tabs>
                <w:tab w:val="num" w:pos="690"/>
              </w:tabs>
              <w:spacing w:after="0" w:line="240" w:lineRule="auto"/>
              <w:ind w:left="690" w:hanging="330"/>
              <w:rPr>
                <w:rFonts w:ascii="Arial" w:eastAsia="Arial" w:hAnsi="Arial" w:cs="Arial"/>
                <w:i/>
                <w:iCs/>
                <w:sz w:val="18"/>
                <w:szCs w:val="18"/>
                <w:lang w:val="en-US"/>
              </w:rPr>
            </w:pPr>
            <w:r w:rsidRPr="002C21D3">
              <w:rPr>
                <w:rFonts w:ascii="Arial" w:hAnsi="Arial" w:cs="Arial"/>
                <w:i/>
                <w:iCs/>
                <w:sz w:val="18"/>
                <w:szCs w:val="18"/>
                <w:lang w:val="en-US"/>
              </w:rPr>
              <w:t>Improving Numeracy</w:t>
            </w:r>
            <w:r w:rsidR="004D21A1" w:rsidRPr="002C21D3">
              <w:rPr>
                <w:rFonts w:ascii="Arial" w:hAnsi="Arial" w:cs="Arial"/>
                <w:i/>
                <w:iCs/>
                <w:sz w:val="18"/>
                <w:szCs w:val="18"/>
                <w:lang w:val="en-US"/>
              </w:rPr>
              <w:t xml:space="preserve"> through Numicon, D</w:t>
            </w:r>
            <w:r w:rsidR="00AD66B0" w:rsidRPr="002C21D3">
              <w:rPr>
                <w:rFonts w:ascii="Arial" w:hAnsi="Arial" w:cs="Arial"/>
                <w:i/>
                <w:iCs/>
                <w:sz w:val="18"/>
                <w:szCs w:val="18"/>
                <w:lang w:val="en-US"/>
              </w:rPr>
              <w:t xml:space="preserve">ienes, focused groups, </w:t>
            </w:r>
            <w:r w:rsidR="004D21A1" w:rsidRPr="002C21D3">
              <w:rPr>
                <w:rFonts w:ascii="Arial" w:hAnsi="Arial" w:cs="Arial"/>
                <w:i/>
                <w:iCs/>
                <w:sz w:val="18"/>
                <w:szCs w:val="18"/>
                <w:lang w:val="en-US"/>
              </w:rPr>
              <w:t>challenges</w:t>
            </w:r>
            <w:r w:rsidR="00AD66B0" w:rsidRPr="002C21D3">
              <w:rPr>
                <w:rFonts w:ascii="Arial" w:hAnsi="Arial" w:cs="Arial"/>
                <w:i/>
                <w:iCs/>
                <w:sz w:val="18"/>
                <w:szCs w:val="18"/>
                <w:lang w:val="en-US"/>
              </w:rPr>
              <w:t xml:space="preserve"> and mastery tasks</w:t>
            </w:r>
            <w:r w:rsidR="00A436B3" w:rsidRPr="002C21D3">
              <w:rPr>
                <w:rFonts w:ascii="Arial" w:hAnsi="Arial" w:cs="Arial"/>
                <w:i/>
                <w:iCs/>
                <w:sz w:val="18"/>
                <w:szCs w:val="18"/>
                <w:lang w:val="en-US"/>
              </w:rPr>
              <w:t>.</w:t>
            </w:r>
          </w:p>
          <w:p w14:paraId="290A857B" w14:textId="1D5AA78C" w:rsidR="008F31B2" w:rsidRPr="002C21D3" w:rsidRDefault="008F31B2" w:rsidP="00C328C6">
            <w:pPr>
              <w:pStyle w:val="Body"/>
              <w:numPr>
                <w:ilvl w:val="0"/>
                <w:numId w:val="4"/>
              </w:numPr>
              <w:tabs>
                <w:tab w:val="num" w:pos="690"/>
              </w:tabs>
              <w:spacing w:after="0" w:line="240" w:lineRule="auto"/>
              <w:ind w:left="690" w:hanging="330"/>
              <w:rPr>
                <w:rFonts w:ascii="Arial" w:eastAsia="Arial" w:hAnsi="Arial" w:cs="Arial"/>
                <w:i/>
                <w:iCs/>
                <w:sz w:val="18"/>
                <w:szCs w:val="18"/>
              </w:rPr>
            </w:pPr>
            <w:r w:rsidRPr="002C21D3">
              <w:rPr>
                <w:rFonts w:ascii="Arial" w:hAnsi="Arial" w:cs="Arial"/>
                <w:i/>
                <w:iCs/>
                <w:sz w:val="18"/>
                <w:szCs w:val="18"/>
                <w:lang w:val="en-US"/>
              </w:rPr>
              <w:t>Breaking the link between disadvantage and educational attainment</w:t>
            </w:r>
            <w:r w:rsidR="00A436B3" w:rsidRPr="002C21D3">
              <w:rPr>
                <w:rFonts w:ascii="Arial" w:hAnsi="Arial" w:cs="Arial"/>
                <w:i/>
                <w:iCs/>
                <w:sz w:val="18"/>
                <w:szCs w:val="18"/>
                <w:lang w:val="en-US"/>
              </w:rPr>
              <w:t>.</w:t>
            </w:r>
            <w:r w:rsidRPr="002C21D3">
              <w:rPr>
                <w:rFonts w:ascii="Arial" w:hAnsi="Arial" w:cs="Arial"/>
                <w:i/>
                <w:iCs/>
                <w:sz w:val="18"/>
                <w:szCs w:val="18"/>
                <w:lang w:val="en-US"/>
              </w:rPr>
              <w:t xml:space="preserve"> </w:t>
            </w:r>
          </w:p>
          <w:p w14:paraId="08CC8FEB" w14:textId="029F5D37" w:rsidR="008F31B2" w:rsidRPr="002C21D3" w:rsidRDefault="008F31B2" w:rsidP="00C328C6">
            <w:pPr>
              <w:pStyle w:val="Body"/>
              <w:numPr>
                <w:ilvl w:val="0"/>
                <w:numId w:val="4"/>
              </w:numPr>
              <w:tabs>
                <w:tab w:val="num" w:pos="690"/>
              </w:tabs>
              <w:spacing w:after="0" w:line="240" w:lineRule="auto"/>
              <w:ind w:left="690" w:hanging="330"/>
              <w:rPr>
                <w:rFonts w:ascii="Arial" w:eastAsia="Arial" w:hAnsi="Arial" w:cs="Arial"/>
                <w:i/>
                <w:iCs/>
                <w:sz w:val="18"/>
                <w:szCs w:val="18"/>
              </w:rPr>
            </w:pPr>
            <w:r w:rsidRPr="002C21D3">
              <w:rPr>
                <w:rFonts w:ascii="Arial" w:eastAsia="Arial" w:hAnsi="Arial" w:cs="Arial"/>
                <w:i/>
                <w:iCs/>
                <w:sz w:val="18"/>
                <w:szCs w:val="18"/>
              </w:rPr>
              <w:t>Encouraging independence and creativity and fostering the ethos of the</w:t>
            </w:r>
            <w:r w:rsidR="00DD5F6E" w:rsidRPr="002C21D3">
              <w:rPr>
                <w:rFonts w:ascii="Arial" w:eastAsia="Arial" w:hAnsi="Arial" w:cs="Arial"/>
                <w:i/>
                <w:iCs/>
                <w:sz w:val="18"/>
                <w:szCs w:val="18"/>
              </w:rPr>
              <w:t xml:space="preserve"> </w:t>
            </w:r>
            <w:r w:rsidR="004D21A1" w:rsidRPr="002C21D3">
              <w:rPr>
                <w:rFonts w:ascii="Arial" w:eastAsia="Arial" w:hAnsi="Arial" w:cs="Arial"/>
                <w:i/>
                <w:iCs/>
                <w:sz w:val="18"/>
                <w:szCs w:val="18"/>
              </w:rPr>
              <w:t xml:space="preserve">Curriculum </w:t>
            </w:r>
            <w:r w:rsidR="00DD5F6E" w:rsidRPr="002C21D3">
              <w:rPr>
                <w:rFonts w:ascii="Arial" w:eastAsia="Arial" w:hAnsi="Arial" w:cs="Arial"/>
                <w:i/>
                <w:iCs/>
                <w:sz w:val="18"/>
                <w:szCs w:val="18"/>
              </w:rPr>
              <w:t xml:space="preserve">for Wales </w:t>
            </w:r>
            <w:r w:rsidR="004D21A1" w:rsidRPr="002C21D3">
              <w:rPr>
                <w:rFonts w:ascii="Arial" w:eastAsia="Arial" w:hAnsi="Arial" w:cs="Arial"/>
                <w:i/>
                <w:iCs/>
                <w:sz w:val="18"/>
                <w:szCs w:val="18"/>
              </w:rPr>
              <w:t>and the</w:t>
            </w:r>
            <w:r w:rsidRPr="002C21D3">
              <w:rPr>
                <w:rFonts w:ascii="Arial" w:eastAsia="Arial" w:hAnsi="Arial" w:cs="Arial"/>
                <w:i/>
                <w:iCs/>
                <w:sz w:val="18"/>
                <w:szCs w:val="18"/>
              </w:rPr>
              <w:t xml:space="preserve"> Foundation Phase </w:t>
            </w:r>
            <w:r w:rsidR="001C209C" w:rsidRPr="002C21D3">
              <w:rPr>
                <w:rFonts w:ascii="Arial" w:eastAsia="Arial" w:hAnsi="Arial" w:cs="Arial"/>
                <w:i/>
                <w:iCs/>
                <w:sz w:val="18"/>
                <w:szCs w:val="18"/>
              </w:rPr>
              <w:t xml:space="preserve">principles </w:t>
            </w:r>
            <w:r w:rsidRPr="002C21D3">
              <w:rPr>
                <w:rFonts w:ascii="Arial" w:eastAsia="Arial" w:hAnsi="Arial" w:cs="Arial"/>
                <w:i/>
                <w:iCs/>
                <w:sz w:val="18"/>
                <w:szCs w:val="18"/>
              </w:rPr>
              <w:t>through clearly zoned and defined areas and EPIC planning allowing for the pupils to have a voice</w:t>
            </w:r>
            <w:r w:rsidR="00A436B3" w:rsidRPr="002C21D3">
              <w:rPr>
                <w:rFonts w:ascii="Arial" w:eastAsia="Arial" w:hAnsi="Arial" w:cs="Arial"/>
                <w:i/>
                <w:iCs/>
                <w:sz w:val="18"/>
                <w:szCs w:val="18"/>
              </w:rPr>
              <w:t>.</w:t>
            </w:r>
          </w:p>
          <w:p w14:paraId="30CCBA23" w14:textId="36C7A81A" w:rsidR="008F31B2" w:rsidRPr="002C21D3" w:rsidRDefault="008F31B2" w:rsidP="00C328C6">
            <w:pPr>
              <w:pStyle w:val="Body"/>
              <w:numPr>
                <w:ilvl w:val="0"/>
                <w:numId w:val="4"/>
              </w:numPr>
              <w:tabs>
                <w:tab w:val="num" w:pos="690"/>
              </w:tabs>
              <w:spacing w:after="0" w:line="240" w:lineRule="auto"/>
              <w:ind w:left="690" w:hanging="330"/>
              <w:rPr>
                <w:rFonts w:ascii="Arial" w:eastAsia="Arial" w:hAnsi="Arial" w:cs="Arial"/>
                <w:i/>
                <w:iCs/>
                <w:sz w:val="18"/>
                <w:szCs w:val="18"/>
              </w:rPr>
            </w:pPr>
            <w:r w:rsidRPr="002C21D3">
              <w:rPr>
                <w:rFonts w:ascii="Arial" w:eastAsia="Arial" w:hAnsi="Arial" w:cs="Arial"/>
                <w:i/>
                <w:iCs/>
                <w:sz w:val="18"/>
                <w:szCs w:val="18"/>
              </w:rPr>
              <w:t xml:space="preserve">Enabling pupils to use </w:t>
            </w:r>
            <w:r w:rsidR="00CE4E6B" w:rsidRPr="002C21D3">
              <w:rPr>
                <w:rFonts w:ascii="Arial" w:eastAsia="Arial" w:hAnsi="Arial" w:cs="Arial"/>
                <w:i/>
                <w:iCs/>
                <w:sz w:val="18"/>
                <w:szCs w:val="18"/>
              </w:rPr>
              <w:t>ICT/DCF skills effectively</w:t>
            </w:r>
            <w:r w:rsidR="00A436B3" w:rsidRPr="002C21D3">
              <w:rPr>
                <w:rFonts w:ascii="Arial" w:eastAsia="Arial" w:hAnsi="Arial" w:cs="Arial"/>
                <w:i/>
                <w:iCs/>
                <w:sz w:val="18"/>
                <w:szCs w:val="18"/>
              </w:rPr>
              <w:t>.</w:t>
            </w:r>
          </w:p>
          <w:p w14:paraId="61AD5B32" w14:textId="594FF57A" w:rsidR="008F31B2" w:rsidRPr="002C21D3" w:rsidRDefault="008F31B2" w:rsidP="00434F57">
            <w:pPr>
              <w:pStyle w:val="Body"/>
              <w:numPr>
                <w:ilvl w:val="0"/>
                <w:numId w:val="4"/>
              </w:numPr>
              <w:tabs>
                <w:tab w:val="num" w:pos="690"/>
              </w:tabs>
              <w:spacing w:after="0" w:line="240" w:lineRule="auto"/>
              <w:ind w:left="690" w:hanging="330"/>
              <w:rPr>
                <w:rFonts w:ascii="Arial" w:eastAsia="Arial" w:hAnsi="Arial" w:cs="Arial"/>
                <w:i/>
                <w:iCs/>
                <w:sz w:val="18"/>
                <w:szCs w:val="18"/>
              </w:rPr>
            </w:pPr>
            <w:r w:rsidRPr="002C21D3">
              <w:rPr>
                <w:rFonts w:ascii="Arial" w:eastAsia="Arial" w:hAnsi="Arial" w:cs="Arial"/>
                <w:i/>
                <w:iCs/>
                <w:sz w:val="18"/>
                <w:szCs w:val="18"/>
              </w:rPr>
              <w:t>Providing rich practical learning opportunities both inside and in the outdoors as appropriate</w:t>
            </w:r>
            <w:r w:rsidR="00916E24" w:rsidRPr="002C21D3">
              <w:rPr>
                <w:rFonts w:ascii="Arial" w:eastAsia="Arial" w:hAnsi="Arial" w:cs="Arial"/>
                <w:i/>
                <w:iCs/>
                <w:sz w:val="18"/>
                <w:szCs w:val="18"/>
              </w:rPr>
              <w:t>, that are accessib</w:t>
            </w:r>
            <w:r w:rsidR="007F757E" w:rsidRPr="002C21D3">
              <w:rPr>
                <w:rFonts w:ascii="Arial" w:eastAsia="Arial" w:hAnsi="Arial" w:cs="Arial"/>
                <w:i/>
                <w:iCs/>
                <w:sz w:val="18"/>
                <w:szCs w:val="18"/>
              </w:rPr>
              <w:t>le for all and stretch the more-</w:t>
            </w:r>
            <w:r w:rsidR="00916E24" w:rsidRPr="002C21D3">
              <w:rPr>
                <w:rFonts w:ascii="Arial" w:eastAsia="Arial" w:hAnsi="Arial" w:cs="Arial"/>
                <w:i/>
                <w:iCs/>
                <w:sz w:val="18"/>
                <w:szCs w:val="18"/>
              </w:rPr>
              <w:t>able and talented</w:t>
            </w:r>
            <w:r w:rsidRPr="002C21D3">
              <w:rPr>
                <w:rFonts w:ascii="Arial" w:eastAsia="Arial" w:hAnsi="Arial" w:cs="Arial"/>
                <w:i/>
                <w:iCs/>
                <w:sz w:val="18"/>
                <w:szCs w:val="18"/>
              </w:rPr>
              <w:t xml:space="preserve">. </w:t>
            </w:r>
          </w:p>
          <w:p w14:paraId="57791379" w14:textId="77777777" w:rsidR="008F31B2" w:rsidRPr="002C21D3" w:rsidRDefault="000523BE" w:rsidP="00A512DE">
            <w:pPr>
              <w:pStyle w:val="Body"/>
              <w:numPr>
                <w:ilvl w:val="0"/>
                <w:numId w:val="4"/>
              </w:numPr>
              <w:tabs>
                <w:tab w:val="num" w:pos="690"/>
              </w:tabs>
              <w:spacing w:after="0" w:line="240" w:lineRule="auto"/>
              <w:ind w:left="690" w:hanging="330"/>
              <w:rPr>
                <w:rFonts w:ascii="Arial" w:eastAsia="Arial" w:hAnsi="Arial" w:cs="Arial"/>
                <w:i/>
                <w:iCs/>
                <w:sz w:val="18"/>
                <w:szCs w:val="18"/>
              </w:rPr>
            </w:pPr>
            <w:r w:rsidRPr="002C21D3">
              <w:rPr>
                <w:rFonts w:ascii="Arial" w:hAnsi="Arial" w:cs="Arial"/>
                <w:i/>
                <w:iCs/>
                <w:sz w:val="18"/>
                <w:szCs w:val="18"/>
                <w:lang w:val="en-US"/>
              </w:rPr>
              <w:t>Skilled t</w:t>
            </w:r>
            <w:r w:rsidR="008F31B2" w:rsidRPr="002C21D3">
              <w:rPr>
                <w:rFonts w:ascii="Arial" w:hAnsi="Arial" w:cs="Arial"/>
                <w:i/>
                <w:iCs/>
                <w:sz w:val="18"/>
                <w:szCs w:val="18"/>
                <w:lang w:val="en-US"/>
              </w:rPr>
              <w:t xml:space="preserve">eaching assistants deployed effectively to support all learners. </w:t>
            </w:r>
          </w:p>
          <w:p w14:paraId="2F258429" w14:textId="77777777" w:rsidR="000523BE" w:rsidRPr="002C21D3" w:rsidRDefault="000523BE" w:rsidP="000523BE">
            <w:pPr>
              <w:pStyle w:val="Body"/>
              <w:numPr>
                <w:ilvl w:val="0"/>
                <w:numId w:val="4"/>
              </w:numPr>
              <w:tabs>
                <w:tab w:val="num" w:pos="690"/>
              </w:tabs>
              <w:spacing w:after="0" w:line="240" w:lineRule="auto"/>
              <w:ind w:left="690" w:hanging="330"/>
              <w:rPr>
                <w:rFonts w:ascii="Arial" w:eastAsia="Arial" w:hAnsi="Arial" w:cs="Arial"/>
                <w:i/>
                <w:iCs/>
                <w:sz w:val="18"/>
                <w:szCs w:val="18"/>
              </w:rPr>
            </w:pPr>
            <w:r w:rsidRPr="002C21D3">
              <w:rPr>
                <w:rFonts w:ascii="Arial" w:hAnsi="Arial" w:cs="Arial"/>
                <w:i/>
                <w:iCs/>
                <w:sz w:val="18"/>
                <w:szCs w:val="18"/>
                <w:lang w:val="en-US"/>
              </w:rPr>
              <w:t>A well-resourced, exciting and engaging learning environment.</w:t>
            </w:r>
          </w:p>
          <w:p w14:paraId="09290AD3" w14:textId="77777777" w:rsidR="00B40202" w:rsidRPr="002C21D3" w:rsidRDefault="00B40202" w:rsidP="00B40202">
            <w:pPr>
              <w:pStyle w:val="Body"/>
              <w:spacing w:after="0" w:line="240" w:lineRule="auto"/>
              <w:rPr>
                <w:rFonts w:ascii="Arial" w:hAnsi="Arial" w:cs="Arial"/>
                <w:i/>
                <w:iCs/>
                <w:sz w:val="18"/>
                <w:szCs w:val="18"/>
                <w:lang w:val="en-US"/>
              </w:rPr>
            </w:pPr>
          </w:p>
          <w:p w14:paraId="055A05F7" w14:textId="0DAFC6B8" w:rsidR="009A66F3" w:rsidRPr="002C21D3" w:rsidRDefault="009A66F3" w:rsidP="009A66F3">
            <w:pPr>
              <w:pStyle w:val="xmsonormal"/>
              <w:shd w:val="clear" w:color="auto" w:fill="FFFFFF"/>
              <w:spacing w:before="0" w:beforeAutospacing="0" w:after="0" w:afterAutospacing="0"/>
              <w:rPr>
                <w:rFonts w:ascii="Arial" w:hAnsi="Arial" w:cs="Arial"/>
                <w:i/>
                <w:iCs/>
                <w:color w:val="242424"/>
                <w:sz w:val="18"/>
                <w:szCs w:val="18"/>
              </w:rPr>
            </w:pPr>
            <w:r w:rsidRPr="002C21D3">
              <w:rPr>
                <w:rFonts w:ascii="Arial" w:hAnsi="Arial" w:cs="Arial"/>
                <w:i/>
                <w:iCs/>
                <w:sz w:val="18"/>
                <w:szCs w:val="18"/>
                <w:lang w:val="en-US"/>
              </w:rPr>
              <w:t xml:space="preserve">ALN funding used to </w:t>
            </w:r>
            <w:r w:rsidRPr="002C21D3">
              <w:rPr>
                <w:rFonts w:ascii="Arial" w:hAnsi="Arial" w:cs="Arial"/>
                <w:i/>
                <w:iCs/>
                <w:color w:val="242424"/>
                <w:sz w:val="18"/>
                <w:szCs w:val="18"/>
                <w:bdr w:val="none" w:sz="0" w:space="0" w:color="auto" w:frame="1"/>
              </w:rPr>
              <w:t>continue funding support costs associated with delivering the ALN system in the school and ensuring that outcomes for ALN learners are improved. This include</w:t>
            </w:r>
            <w:r w:rsidRPr="002C21D3">
              <w:rPr>
                <w:rFonts w:ascii="Arial" w:hAnsi="Arial" w:cs="Arial"/>
                <w:i/>
                <w:iCs/>
                <w:color w:val="242424"/>
                <w:sz w:val="18"/>
                <w:szCs w:val="18"/>
                <w:bdr w:val="none" w:sz="0" w:space="0" w:color="auto" w:frame="1"/>
              </w:rPr>
              <w:t>s</w:t>
            </w:r>
            <w:r w:rsidRPr="002C21D3">
              <w:rPr>
                <w:rFonts w:ascii="Arial" w:hAnsi="Arial" w:cs="Arial"/>
                <w:i/>
                <w:iCs/>
                <w:color w:val="242424"/>
                <w:sz w:val="18"/>
                <w:szCs w:val="18"/>
                <w:bdr w:val="none" w:sz="0" w:space="0" w:color="auto" w:frame="1"/>
              </w:rPr>
              <w:t xml:space="preserve"> the Person-Centred Practice (PCP) approach and quality assuring the ALN system to improve the strategic planning of provision to meet the needs of ALN learners, support high quality teaching and learning and ensure deliver</w:t>
            </w:r>
            <w:r w:rsidRPr="002C21D3">
              <w:rPr>
                <w:rFonts w:ascii="Arial" w:hAnsi="Arial" w:cs="Arial"/>
                <w:i/>
                <w:iCs/>
                <w:color w:val="242424"/>
                <w:sz w:val="18"/>
                <w:szCs w:val="18"/>
                <w:bdr w:val="none" w:sz="0" w:space="0" w:color="auto" w:frame="1"/>
              </w:rPr>
              <w:t>y of our</w:t>
            </w:r>
            <w:r w:rsidRPr="002C21D3">
              <w:rPr>
                <w:rFonts w:ascii="Arial" w:hAnsi="Arial" w:cs="Arial"/>
                <w:i/>
                <w:iCs/>
                <w:color w:val="242424"/>
                <w:sz w:val="18"/>
                <w:szCs w:val="18"/>
                <w:bdr w:val="none" w:sz="0" w:space="0" w:color="auto" w:frame="1"/>
              </w:rPr>
              <w:t xml:space="preserve"> statutory duties under ALNET. This includes:</w:t>
            </w:r>
          </w:p>
          <w:p w14:paraId="69A38BE0" w14:textId="77777777" w:rsidR="009A66F3" w:rsidRPr="002C21D3" w:rsidRDefault="009A66F3" w:rsidP="009A66F3">
            <w:pPr>
              <w:pStyle w:val="xmsolistparagraph"/>
              <w:numPr>
                <w:ilvl w:val="0"/>
                <w:numId w:val="7"/>
              </w:numPr>
              <w:shd w:val="clear" w:color="auto" w:fill="FFFFFF"/>
              <w:spacing w:before="0" w:beforeAutospacing="0" w:after="0" w:afterAutospacing="0"/>
              <w:rPr>
                <w:rFonts w:ascii="Arial" w:hAnsi="Arial" w:cs="Arial"/>
                <w:i/>
                <w:iCs/>
                <w:color w:val="242424"/>
                <w:sz w:val="18"/>
                <w:szCs w:val="18"/>
              </w:rPr>
            </w:pPr>
            <w:r w:rsidRPr="002C21D3">
              <w:rPr>
                <w:rFonts w:ascii="Arial" w:hAnsi="Arial" w:cs="Arial"/>
                <w:i/>
                <w:iCs/>
                <w:color w:val="242424"/>
                <w:sz w:val="18"/>
                <w:szCs w:val="18"/>
                <w:bdr w:val="none" w:sz="0" w:space="0" w:color="auto" w:frame="1"/>
              </w:rPr>
              <w:t>Monitoring the outcomes of ALN Learners and the quality of support to understand if provision is meeting the needs of learners</w:t>
            </w:r>
          </w:p>
          <w:p w14:paraId="423A0497" w14:textId="67F220C6" w:rsidR="009A66F3" w:rsidRPr="002C21D3" w:rsidRDefault="009A66F3" w:rsidP="009A66F3">
            <w:pPr>
              <w:pStyle w:val="xmsolistparagraph"/>
              <w:numPr>
                <w:ilvl w:val="0"/>
                <w:numId w:val="7"/>
              </w:numPr>
              <w:shd w:val="clear" w:color="auto" w:fill="FFFFFF"/>
              <w:spacing w:before="0" w:beforeAutospacing="0" w:after="0" w:afterAutospacing="0"/>
              <w:rPr>
                <w:rFonts w:ascii="Arial" w:hAnsi="Arial" w:cs="Arial"/>
                <w:i/>
                <w:iCs/>
                <w:color w:val="242424"/>
                <w:sz w:val="18"/>
                <w:szCs w:val="18"/>
              </w:rPr>
            </w:pPr>
            <w:r w:rsidRPr="002C21D3">
              <w:rPr>
                <w:rFonts w:ascii="Arial" w:hAnsi="Arial" w:cs="Arial"/>
                <w:i/>
                <w:iCs/>
                <w:color w:val="242424"/>
                <w:sz w:val="18"/>
                <w:szCs w:val="18"/>
                <w:bdr w:val="none" w:sz="0" w:space="0" w:color="auto" w:frame="1"/>
              </w:rPr>
              <w:t>Deliver</w:t>
            </w:r>
            <w:r w:rsidRPr="002C21D3">
              <w:rPr>
                <w:rFonts w:ascii="Arial" w:hAnsi="Arial" w:cs="Arial"/>
                <w:i/>
                <w:iCs/>
                <w:color w:val="242424"/>
                <w:sz w:val="18"/>
                <w:szCs w:val="18"/>
                <w:bdr w:val="none" w:sz="0" w:space="0" w:color="auto" w:frame="1"/>
              </w:rPr>
              <w:t>ing</w:t>
            </w:r>
            <w:r w:rsidRPr="002C21D3">
              <w:rPr>
                <w:rFonts w:ascii="Arial" w:hAnsi="Arial" w:cs="Arial"/>
                <w:i/>
                <w:iCs/>
                <w:color w:val="242424"/>
                <w:sz w:val="18"/>
                <w:szCs w:val="18"/>
                <w:bdr w:val="none" w:sz="0" w:space="0" w:color="auto" w:frame="1"/>
              </w:rPr>
              <w:t xml:space="preserve"> strategic whole school/setting planning, professional and collaborative learning to deliver the ALN system</w:t>
            </w:r>
          </w:p>
          <w:p w14:paraId="46CEE421" w14:textId="50705415" w:rsidR="009A66F3" w:rsidRPr="002C21D3" w:rsidRDefault="009A66F3" w:rsidP="009A66F3">
            <w:pPr>
              <w:pStyle w:val="xmsolistparagraph"/>
              <w:numPr>
                <w:ilvl w:val="0"/>
                <w:numId w:val="7"/>
              </w:numPr>
              <w:shd w:val="clear" w:color="auto" w:fill="FFFFFF"/>
              <w:spacing w:before="0" w:beforeAutospacing="0" w:after="0" w:afterAutospacing="0"/>
              <w:rPr>
                <w:rFonts w:ascii="Arial" w:hAnsi="Arial" w:cs="Arial"/>
                <w:i/>
                <w:iCs/>
                <w:color w:val="242424"/>
                <w:sz w:val="18"/>
                <w:szCs w:val="18"/>
              </w:rPr>
            </w:pPr>
            <w:r w:rsidRPr="002C21D3">
              <w:rPr>
                <w:rFonts w:ascii="Arial" w:hAnsi="Arial" w:cs="Arial"/>
                <w:i/>
                <w:iCs/>
                <w:color w:val="242424"/>
                <w:sz w:val="18"/>
                <w:szCs w:val="18"/>
                <w:bdr w:val="none" w:sz="0" w:space="0" w:color="auto" w:frame="1"/>
              </w:rPr>
              <w:t>Deliver</w:t>
            </w:r>
            <w:r w:rsidRPr="002C21D3">
              <w:rPr>
                <w:rFonts w:ascii="Arial" w:hAnsi="Arial" w:cs="Arial"/>
                <w:i/>
                <w:iCs/>
                <w:color w:val="242424"/>
                <w:sz w:val="18"/>
                <w:szCs w:val="18"/>
                <w:bdr w:val="none" w:sz="0" w:space="0" w:color="auto" w:frame="1"/>
              </w:rPr>
              <w:t>ing</w:t>
            </w:r>
            <w:r w:rsidRPr="002C21D3">
              <w:rPr>
                <w:rFonts w:ascii="Arial" w:hAnsi="Arial" w:cs="Arial"/>
                <w:i/>
                <w:iCs/>
                <w:color w:val="242424"/>
                <w:sz w:val="18"/>
                <w:szCs w:val="18"/>
                <w:bdr w:val="none" w:sz="0" w:space="0" w:color="auto" w:frame="1"/>
              </w:rPr>
              <w:t xml:space="preserve"> professional learning of school staff with a sufficient focus on high quality teaching for pupils with ALN, understanding diverse learner needs, and creating opportunities to share effective practice</w:t>
            </w:r>
          </w:p>
          <w:p w14:paraId="0A12A693" w14:textId="23CD5E94" w:rsidR="009A66F3" w:rsidRPr="002C21D3" w:rsidRDefault="009A66F3" w:rsidP="009A66F3">
            <w:pPr>
              <w:pStyle w:val="xmsolistparagraph"/>
              <w:numPr>
                <w:ilvl w:val="0"/>
                <w:numId w:val="7"/>
              </w:numPr>
              <w:shd w:val="clear" w:color="auto" w:fill="FFFFFF"/>
              <w:spacing w:before="0" w:beforeAutospacing="0" w:after="0" w:afterAutospacing="0"/>
              <w:rPr>
                <w:rFonts w:ascii="Arial" w:hAnsi="Arial" w:cs="Arial"/>
                <w:i/>
                <w:iCs/>
                <w:color w:val="242424"/>
                <w:sz w:val="18"/>
                <w:szCs w:val="18"/>
              </w:rPr>
            </w:pPr>
            <w:r w:rsidRPr="002C21D3">
              <w:rPr>
                <w:rFonts w:ascii="Arial" w:hAnsi="Arial" w:cs="Arial"/>
                <w:i/>
                <w:iCs/>
                <w:color w:val="242424"/>
                <w:sz w:val="18"/>
                <w:szCs w:val="18"/>
                <w:bdr w:val="none" w:sz="0" w:space="0" w:color="auto" w:frame="1"/>
              </w:rPr>
              <w:t>Improv</w:t>
            </w:r>
            <w:r w:rsidRPr="002C21D3">
              <w:rPr>
                <w:rFonts w:ascii="Arial" w:hAnsi="Arial" w:cs="Arial"/>
                <w:i/>
                <w:iCs/>
                <w:color w:val="242424"/>
                <w:sz w:val="18"/>
                <w:szCs w:val="18"/>
                <w:bdr w:val="none" w:sz="0" w:space="0" w:color="auto" w:frame="1"/>
              </w:rPr>
              <w:t>ing</w:t>
            </w:r>
            <w:r w:rsidRPr="002C21D3">
              <w:rPr>
                <w:rFonts w:ascii="Arial" w:hAnsi="Arial" w:cs="Arial"/>
                <w:i/>
                <w:iCs/>
                <w:color w:val="242424"/>
                <w:sz w:val="18"/>
                <w:szCs w:val="18"/>
                <w:bdr w:val="none" w:sz="0" w:space="0" w:color="auto" w:frame="1"/>
              </w:rPr>
              <w:t xml:space="preserve"> availability and quality of information provided to families clearly communicating decisions that are made</w:t>
            </w:r>
          </w:p>
          <w:p w14:paraId="088D0E0D" w14:textId="3217A186" w:rsidR="009A66F3" w:rsidRPr="002C21D3" w:rsidRDefault="009A66F3" w:rsidP="009A66F3">
            <w:pPr>
              <w:pStyle w:val="xmsolistparagraph"/>
              <w:numPr>
                <w:ilvl w:val="0"/>
                <w:numId w:val="7"/>
              </w:numPr>
              <w:shd w:val="clear" w:color="auto" w:fill="FFFFFF"/>
              <w:spacing w:before="0" w:beforeAutospacing="0" w:after="0" w:afterAutospacing="0"/>
              <w:rPr>
                <w:rFonts w:ascii="Arial" w:hAnsi="Arial" w:cs="Arial"/>
                <w:i/>
                <w:iCs/>
                <w:color w:val="242424"/>
                <w:sz w:val="18"/>
                <w:szCs w:val="18"/>
              </w:rPr>
            </w:pPr>
            <w:r w:rsidRPr="002C21D3">
              <w:rPr>
                <w:rFonts w:ascii="Arial" w:hAnsi="Arial" w:cs="Arial"/>
                <w:i/>
                <w:iCs/>
                <w:color w:val="242424"/>
                <w:sz w:val="18"/>
                <w:szCs w:val="18"/>
                <w:bdr w:val="none" w:sz="0" w:space="0" w:color="auto" w:frame="1"/>
              </w:rPr>
              <w:t>Increas</w:t>
            </w:r>
            <w:r w:rsidR="001D3A38" w:rsidRPr="002C21D3">
              <w:rPr>
                <w:rFonts w:ascii="Arial" w:hAnsi="Arial" w:cs="Arial"/>
                <w:i/>
                <w:iCs/>
                <w:color w:val="242424"/>
                <w:sz w:val="18"/>
                <w:szCs w:val="18"/>
                <w:bdr w:val="none" w:sz="0" w:space="0" w:color="auto" w:frame="1"/>
              </w:rPr>
              <w:t>ing the</w:t>
            </w:r>
            <w:r w:rsidRPr="002C21D3">
              <w:rPr>
                <w:rFonts w:ascii="Arial" w:hAnsi="Arial" w:cs="Arial"/>
                <w:i/>
                <w:iCs/>
                <w:color w:val="242424"/>
                <w:sz w:val="18"/>
                <w:szCs w:val="18"/>
                <w:bdr w:val="none" w:sz="0" w:space="0" w:color="auto" w:frame="1"/>
              </w:rPr>
              <w:t xml:space="preserve"> strategic capacity of the </w:t>
            </w:r>
            <w:proofErr w:type="spellStart"/>
            <w:r w:rsidRPr="002C21D3">
              <w:rPr>
                <w:rFonts w:ascii="Arial" w:hAnsi="Arial" w:cs="Arial"/>
                <w:i/>
                <w:iCs/>
                <w:color w:val="242424"/>
                <w:sz w:val="18"/>
                <w:szCs w:val="18"/>
                <w:bdr w:val="none" w:sz="0" w:space="0" w:color="auto" w:frame="1"/>
              </w:rPr>
              <w:t>ALNCo</w:t>
            </w:r>
            <w:proofErr w:type="spellEnd"/>
            <w:r w:rsidRPr="002C21D3">
              <w:rPr>
                <w:rFonts w:ascii="Arial" w:hAnsi="Arial" w:cs="Arial"/>
                <w:i/>
                <w:iCs/>
                <w:color w:val="242424"/>
                <w:sz w:val="18"/>
                <w:szCs w:val="18"/>
                <w:bdr w:val="none" w:sz="0" w:space="0" w:color="auto" w:frame="1"/>
              </w:rPr>
              <w:t xml:space="preserve"> and ensur</w:t>
            </w:r>
            <w:r w:rsidR="001D3A38" w:rsidRPr="002C21D3">
              <w:rPr>
                <w:rFonts w:ascii="Arial" w:hAnsi="Arial" w:cs="Arial"/>
                <w:i/>
                <w:iCs/>
                <w:color w:val="242424"/>
                <w:sz w:val="18"/>
                <w:szCs w:val="18"/>
                <w:bdr w:val="none" w:sz="0" w:space="0" w:color="auto" w:frame="1"/>
              </w:rPr>
              <w:t>ing</w:t>
            </w:r>
            <w:r w:rsidRPr="002C21D3">
              <w:rPr>
                <w:rFonts w:ascii="Arial" w:hAnsi="Arial" w:cs="Arial"/>
                <w:i/>
                <w:iCs/>
                <w:color w:val="242424"/>
                <w:sz w:val="18"/>
                <w:szCs w:val="18"/>
                <w:bdr w:val="none" w:sz="0" w:space="0" w:color="auto" w:frame="1"/>
              </w:rPr>
              <w:t xml:space="preserve"> they have the resources to deliver their role</w:t>
            </w:r>
          </w:p>
          <w:p w14:paraId="428E54E2" w14:textId="2660C87D" w:rsidR="009A66F3" w:rsidRPr="002C21D3" w:rsidRDefault="009A66F3" w:rsidP="00B40202">
            <w:pPr>
              <w:pStyle w:val="Body"/>
              <w:spacing w:after="0" w:line="240" w:lineRule="auto"/>
              <w:rPr>
                <w:rFonts w:ascii="Arial" w:hAnsi="Arial" w:cs="Arial"/>
                <w:i/>
                <w:iCs/>
                <w:sz w:val="18"/>
                <w:szCs w:val="18"/>
                <w:lang w:val="en-US"/>
              </w:rPr>
            </w:pPr>
          </w:p>
          <w:p w14:paraId="13AF7F73" w14:textId="58617DD7" w:rsidR="00DD5F6E" w:rsidRPr="002C21D3" w:rsidRDefault="00DD5F6E" w:rsidP="00B40202">
            <w:pPr>
              <w:pStyle w:val="Body"/>
              <w:spacing w:after="0" w:line="240" w:lineRule="auto"/>
              <w:rPr>
                <w:rFonts w:ascii="Arial" w:eastAsia="Arial" w:hAnsi="Arial" w:cs="Arial"/>
                <w:i/>
                <w:iCs/>
                <w:sz w:val="18"/>
                <w:szCs w:val="18"/>
              </w:rPr>
            </w:pPr>
          </w:p>
        </w:tc>
        <w:tc>
          <w:tcPr>
            <w:tcW w:w="3354" w:type="dxa"/>
            <w:tcBorders>
              <w:top w:val="single" w:sz="4" w:space="0" w:color="000000"/>
              <w:left w:val="single" w:sz="4" w:space="0" w:color="000000"/>
              <w:bottom w:val="single" w:sz="4" w:space="0" w:color="000000"/>
              <w:right w:val="single" w:sz="4" w:space="0" w:color="000000"/>
            </w:tcBorders>
          </w:tcPr>
          <w:p w14:paraId="5C8D7546" w14:textId="035966C5" w:rsidR="008F31B2" w:rsidRPr="002C21D3" w:rsidRDefault="008F31B2" w:rsidP="008A1BF0">
            <w:pPr>
              <w:rPr>
                <w:rFonts w:ascii="Arial" w:hAnsi="Arial" w:cs="Arial"/>
                <w:i/>
                <w:iCs/>
                <w:sz w:val="18"/>
                <w:szCs w:val="18"/>
              </w:rPr>
            </w:pPr>
            <w:r w:rsidRPr="002C21D3">
              <w:rPr>
                <w:rFonts w:ascii="Arial" w:hAnsi="Arial" w:cs="Arial"/>
                <w:i/>
                <w:iCs/>
                <w:sz w:val="18"/>
                <w:szCs w:val="18"/>
              </w:rPr>
              <w:t>Improved standards</w:t>
            </w:r>
            <w:r w:rsidR="00DD5F6E" w:rsidRPr="002C21D3">
              <w:rPr>
                <w:rFonts w:ascii="Arial" w:hAnsi="Arial" w:cs="Arial"/>
                <w:i/>
                <w:iCs/>
                <w:sz w:val="18"/>
                <w:szCs w:val="18"/>
              </w:rPr>
              <w:t xml:space="preserve"> in Literacy and</w:t>
            </w:r>
            <w:r w:rsidR="001C209C" w:rsidRPr="002C21D3">
              <w:rPr>
                <w:rFonts w:ascii="Arial" w:hAnsi="Arial" w:cs="Arial"/>
                <w:i/>
                <w:iCs/>
                <w:sz w:val="18"/>
                <w:szCs w:val="18"/>
              </w:rPr>
              <w:t xml:space="preserve"> Numeracy.</w:t>
            </w:r>
          </w:p>
          <w:p w14:paraId="50F5E954" w14:textId="4EB4DF4C" w:rsidR="008F31B2" w:rsidRPr="002C21D3" w:rsidRDefault="008F31B2" w:rsidP="008A1BF0">
            <w:pPr>
              <w:rPr>
                <w:rFonts w:ascii="Arial" w:hAnsi="Arial" w:cs="Arial"/>
                <w:i/>
                <w:iCs/>
                <w:sz w:val="18"/>
                <w:szCs w:val="18"/>
              </w:rPr>
            </w:pPr>
            <w:r w:rsidRPr="002C21D3">
              <w:rPr>
                <w:rFonts w:ascii="Arial" w:hAnsi="Arial" w:cs="Arial"/>
                <w:i/>
                <w:iCs/>
                <w:sz w:val="18"/>
                <w:szCs w:val="18"/>
              </w:rPr>
              <w:t>Increase</w:t>
            </w:r>
            <w:r w:rsidR="00F252B7" w:rsidRPr="002C21D3">
              <w:rPr>
                <w:rFonts w:ascii="Arial" w:hAnsi="Arial" w:cs="Arial"/>
                <w:i/>
                <w:iCs/>
                <w:sz w:val="18"/>
                <w:szCs w:val="18"/>
              </w:rPr>
              <w:t>d</w:t>
            </w:r>
            <w:r w:rsidRPr="002C21D3">
              <w:rPr>
                <w:rFonts w:ascii="Arial" w:hAnsi="Arial" w:cs="Arial"/>
                <w:i/>
                <w:iCs/>
                <w:sz w:val="18"/>
                <w:szCs w:val="18"/>
              </w:rPr>
              <w:t xml:space="preserve"> levels of independence shown by the pupils</w:t>
            </w:r>
            <w:r w:rsidR="00CE4E6B" w:rsidRPr="002C21D3">
              <w:rPr>
                <w:rFonts w:ascii="Arial" w:hAnsi="Arial" w:cs="Arial"/>
                <w:i/>
                <w:iCs/>
                <w:sz w:val="18"/>
                <w:szCs w:val="18"/>
              </w:rPr>
              <w:t>, with pupil voice feeding into the planning process.</w:t>
            </w:r>
          </w:p>
          <w:p w14:paraId="5E2226F3" w14:textId="21F9EFE6" w:rsidR="008F31B2" w:rsidRPr="002C21D3" w:rsidRDefault="00F252B7" w:rsidP="008A1BF0">
            <w:pPr>
              <w:rPr>
                <w:rFonts w:ascii="Arial" w:hAnsi="Arial" w:cs="Arial"/>
                <w:i/>
                <w:iCs/>
                <w:sz w:val="18"/>
                <w:szCs w:val="18"/>
              </w:rPr>
            </w:pPr>
            <w:r w:rsidRPr="002C21D3">
              <w:rPr>
                <w:rFonts w:ascii="Arial" w:hAnsi="Arial" w:cs="Arial"/>
                <w:i/>
                <w:iCs/>
                <w:sz w:val="18"/>
                <w:szCs w:val="18"/>
              </w:rPr>
              <w:t>Pupils benefitting from r</w:t>
            </w:r>
            <w:r w:rsidR="008F31B2" w:rsidRPr="002C21D3">
              <w:rPr>
                <w:rFonts w:ascii="Arial" w:hAnsi="Arial" w:cs="Arial"/>
                <w:i/>
                <w:iCs/>
                <w:sz w:val="18"/>
                <w:szCs w:val="18"/>
              </w:rPr>
              <w:t>ich learning</w:t>
            </w:r>
            <w:r w:rsidR="00326ECC" w:rsidRPr="002C21D3">
              <w:rPr>
                <w:rFonts w:ascii="Arial" w:hAnsi="Arial" w:cs="Arial"/>
                <w:i/>
                <w:iCs/>
                <w:sz w:val="18"/>
                <w:szCs w:val="18"/>
              </w:rPr>
              <w:t xml:space="preserve"> oppor</w:t>
            </w:r>
            <w:r w:rsidR="008F31B2" w:rsidRPr="002C21D3">
              <w:rPr>
                <w:rFonts w:ascii="Arial" w:hAnsi="Arial" w:cs="Arial"/>
                <w:i/>
                <w:iCs/>
                <w:sz w:val="18"/>
                <w:szCs w:val="18"/>
              </w:rPr>
              <w:t>tunities</w:t>
            </w:r>
            <w:r w:rsidR="000523BE" w:rsidRPr="002C21D3">
              <w:rPr>
                <w:rFonts w:ascii="Arial" w:hAnsi="Arial" w:cs="Arial"/>
                <w:i/>
                <w:iCs/>
                <w:sz w:val="18"/>
                <w:szCs w:val="18"/>
              </w:rPr>
              <w:t xml:space="preserve"> and resources</w:t>
            </w:r>
            <w:r w:rsidR="008F31B2" w:rsidRPr="002C21D3">
              <w:rPr>
                <w:rFonts w:ascii="Arial" w:hAnsi="Arial" w:cs="Arial"/>
                <w:i/>
                <w:iCs/>
                <w:sz w:val="18"/>
                <w:szCs w:val="18"/>
              </w:rPr>
              <w:t xml:space="preserve"> </w:t>
            </w:r>
            <w:r w:rsidRPr="002C21D3">
              <w:rPr>
                <w:rFonts w:ascii="Arial" w:hAnsi="Arial" w:cs="Arial"/>
                <w:i/>
                <w:iCs/>
                <w:sz w:val="18"/>
                <w:szCs w:val="18"/>
              </w:rPr>
              <w:t xml:space="preserve">provided </w:t>
            </w:r>
            <w:r w:rsidR="008F31B2" w:rsidRPr="002C21D3">
              <w:rPr>
                <w:rFonts w:ascii="Arial" w:hAnsi="Arial" w:cs="Arial"/>
                <w:i/>
                <w:iCs/>
                <w:sz w:val="18"/>
                <w:szCs w:val="18"/>
              </w:rPr>
              <w:t>in both the indoors and outdoors</w:t>
            </w:r>
            <w:r w:rsidRPr="002C21D3">
              <w:rPr>
                <w:rFonts w:ascii="Arial" w:hAnsi="Arial" w:cs="Arial"/>
                <w:i/>
                <w:iCs/>
                <w:sz w:val="18"/>
                <w:szCs w:val="18"/>
              </w:rPr>
              <w:t>.</w:t>
            </w:r>
          </w:p>
          <w:p w14:paraId="5074AF5D" w14:textId="57528E39" w:rsidR="004D21A1" w:rsidRPr="002C21D3" w:rsidRDefault="004D21A1" w:rsidP="008A1BF0">
            <w:pPr>
              <w:rPr>
                <w:rFonts w:ascii="Arial" w:hAnsi="Arial" w:cs="Arial"/>
                <w:i/>
                <w:iCs/>
                <w:sz w:val="18"/>
                <w:szCs w:val="18"/>
              </w:rPr>
            </w:pPr>
            <w:r w:rsidRPr="002C21D3">
              <w:rPr>
                <w:rFonts w:ascii="Arial" w:hAnsi="Arial" w:cs="Arial"/>
                <w:i/>
                <w:iCs/>
                <w:sz w:val="18"/>
                <w:szCs w:val="18"/>
              </w:rPr>
              <w:t>Improved pupil well-being, with resilient learners.</w:t>
            </w:r>
          </w:p>
          <w:p w14:paraId="401F4512" w14:textId="016F7F77" w:rsidR="008F31B2" w:rsidRPr="002C21D3" w:rsidRDefault="008F31B2" w:rsidP="008A1BF0">
            <w:pPr>
              <w:rPr>
                <w:rFonts w:ascii="Arial" w:hAnsi="Arial" w:cs="Arial"/>
                <w:b/>
                <w:i/>
                <w:iCs/>
                <w:sz w:val="18"/>
                <w:szCs w:val="18"/>
              </w:rPr>
            </w:pPr>
            <w:r w:rsidRPr="002C21D3">
              <w:rPr>
                <w:rFonts w:ascii="Arial" w:hAnsi="Arial" w:cs="Arial"/>
                <w:i/>
                <w:iCs/>
                <w:sz w:val="18"/>
                <w:szCs w:val="18"/>
              </w:rPr>
              <w:t>Teaching assistants</w:t>
            </w:r>
            <w:r w:rsidR="00326ECC" w:rsidRPr="002C21D3">
              <w:rPr>
                <w:rFonts w:ascii="Arial" w:hAnsi="Arial" w:cs="Arial"/>
                <w:i/>
                <w:iCs/>
                <w:sz w:val="18"/>
                <w:szCs w:val="18"/>
              </w:rPr>
              <w:t xml:space="preserve"> deployed effectively, </w:t>
            </w:r>
            <w:r w:rsidR="00CE4E6B" w:rsidRPr="002C21D3">
              <w:rPr>
                <w:rFonts w:ascii="Arial" w:hAnsi="Arial" w:cs="Arial"/>
                <w:i/>
                <w:iCs/>
                <w:sz w:val="18"/>
                <w:szCs w:val="18"/>
              </w:rPr>
              <w:t>s</w:t>
            </w:r>
            <w:r w:rsidRPr="002C21D3">
              <w:rPr>
                <w:rFonts w:ascii="Arial" w:hAnsi="Arial" w:cs="Arial"/>
                <w:i/>
                <w:iCs/>
                <w:sz w:val="18"/>
                <w:szCs w:val="18"/>
              </w:rPr>
              <w:t>upporting the pupils</w:t>
            </w:r>
            <w:r w:rsidR="00326ECC" w:rsidRPr="002C21D3">
              <w:rPr>
                <w:rFonts w:ascii="Arial" w:hAnsi="Arial" w:cs="Arial"/>
                <w:i/>
                <w:iCs/>
                <w:sz w:val="18"/>
                <w:szCs w:val="18"/>
              </w:rPr>
              <w:t xml:space="preserve"> to progress at their level</w:t>
            </w:r>
            <w:r w:rsidR="000523BE" w:rsidRPr="002C21D3">
              <w:rPr>
                <w:rFonts w:ascii="Arial" w:hAnsi="Arial" w:cs="Arial"/>
                <w:i/>
                <w:iCs/>
                <w:sz w:val="18"/>
                <w:szCs w:val="18"/>
              </w:rPr>
              <w:t xml:space="preserve">, </w:t>
            </w:r>
            <w:r w:rsidR="004D21A1" w:rsidRPr="002C21D3">
              <w:rPr>
                <w:rFonts w:ascii="Arial" w:hAnsi="Arial" w:cs="Arial"/>
                <w:i/>
                <w:iCs/>
                <w:sz w:val="18"/>
                <w:szCs w:val="18"/>
              </w:rPr>
              <w:t>appropriate to their needs and level of development</w:t>
            </w:r>
            <w:r w:rsidRPr="002C21D3">
              <w:rPr>
                <w:rFonts w:ascii="Arial" w:hAnsi="Arial" w:cs="Arial"/>
                <w:i/>
                <w:iCs/>
                <w:sz w:val="18"/>
                <w:szCs w:val="18"/>
              </w:rPr>
              <w:t>.</w:t>
            </w:r>
          </w:p>
        </w:tc>
        <w:tc>
          <w:tcPr>
            <w:tcW w:w="18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19674F79" w14:textId="77777777" w:rsidR="000902DB" w:rsidRPr="00E47E2D" w:rsidRDefault="000902DB" w:rsidP="004D21A1">
            <w:pPr>
              <w:rPr>
                <w:rFonts w:ascii="Arial" w:hAnsi="Arial" w:cs="Arial"/>
                <w:bCs/>
                <w:sz w:val="18"/>
                <w:szCs w:val="18"/>
              </w:rPr>
            </w:pPr>
            <w:r w:rsidRPr="00E47E2D">
              <w:rPr>
                <w:rFonts w:ascii="Arial" w:hAnsi="Arial" w:cs="Arial"/>
                <w:bCs/>
                <w:sz w:val="18"/>
                <w:szCs w:val="18"/>
              </w:rPr>
              <w:t>Sum allocated:</w:t>
            </w:r>
          </w:p>
          <w:p w14:paraId="7B50CAFD" w14:textId="4537958A" w:rsidR="00CF771E" w:rsidRPr="00E47E2D" w:rsidRDefault="0071003B" w:rsidP="004D21A1">
            <w:pPr>
              <w:rPr>
                <w:rFonts w:ascii="Arial" w:hAnsi="Arial" w:cs="Arial"/>
                <w:bCs/>
                <w:sz w:val="18"/>
                <w:szCs w:val="18"/>
              </w:rPr>
            </w:pPr>
            <w:r w:rsidRPr="00E47E2D">
              <w:rPr>
                <w:rFonts w:ascii="Arial" w:hAnsi="Arial" w:cs="Arial"/>
                <w:bCs/>
                <w:sz w:val="18"/>
                <w:szCs w:val="18"/>
              </w:rPr>
              <w:t xml:space="preserve">School Standards </w:t>
            </w:r>
            <w:r w:rsidR="006A6AA6" w:rsidRPr="00E47E2D">
              <w:rPr>
                <w:rFonts w:ascii="Arial" w:hAnsi="Arial" w:cs="Arial"/>
                <w:bCs/>
                <w:sz w:val="18"/>
                <w:szCs w:val="18"/>
              </w:rPr>
              <w:t>£</w:t>
            </w:r>
            <w:r w:rsidR="006A6AA6" w:rsidRPr="00E47E2D">
              <w:rPr>
                <w:rFonts w:ascii="Arial" w:hAnsi="Arial" w:cs="Arial"/>
                <w:bCs/>
                <w:sz w:val="18"/>
                <w:szCs w:val="18"/>
              </w:rPr>
              <w:t>9</w:t>
            </w:r>
            <w:r w:rsidR="00120CC6" w:rsidRPr="00E47E2D">
              <w:rPr>
                <w:rFonts w:ascii="Arial" w:hAnsi="Arial" w:cs="Arial"/>
                <w:bCs/>
                <w:sz w:val="18"/>
                <w:szCs w:val="18"/>
              </w:rPr>
              <w:t>7,</w:t>
            </w:r>
            <w:r w:rsidR="006A6AA6" w:rsidRPr="00E47E2D">
              <w:rPr>
                <w:rFonts w:ascii="Arial" w:hAnsi="Arial" w:cs="Arial"/>
                <w:bCs/>
                <w:sz w:val="18"/>
                <w:szCs w:val="18"/>
              </w:rPr>
              <w:t>126</w:t>
            </w:r>
          </w:p>
          <w:p w14:paraId="65AFCEBC" w14:textId="77777777" w:rsidR="0071003B" w:rsidRPr="00E47E2D" w:rsidRDefault="0071003B" w:rsidP="004D21A1">
            <w:pPr>
              <w:rPr>
                <w:rFonts w:ascii="Arial" w:hAnsi="Arial" w:cs="Arial"/>
                <w:bCs/>
                <w:sz w:val="18"/>
                <w:szCs w:val="18"/>
              </w:rPr>
            </w:pPr>
            <w:r w:rsidRPr="00E47E2D">
              <w:rPr>
                <w:rFonts w:ascii="Arial" w:hAnsi="Arial" w:cs="Arial"/>
                <w:bCs/>
                <w:sz w:val="18"/>
                <w:szCs w:val="18"/>
              </w:rPr>
              <w:t>Curriculum Reform</w:t>
            </w:r>
          </w:p>
          <w:p w14:paraId="73B07EF8" w14:textId="77777777" w:rsidR="0071003B" w:rsidRPr="00E47E2D" w:rsidRDefault="0071003B" w:rsidP="004D21A1">
            <w:pPr>
              <w:rPr>
                <w:rFonts w:ascii="Arial" w:hAnsi="Arial" w:cs="Arial"/>
                <w:bCs/>
                <w:sz w:val="18"/>
                <w:szCs w:val="18"/>
              </w:rPr>
            </w:pPr>
            <w:r w:rsidRPr="00E47E2D">
              <w:rPr>
                <w:rFonts w:ascii="Arial" w:hAnsi="Arial" w:cs="Arial"/>
                <w:bCs/>
                <w:sz w:val="18"/>
                <w:szCs w:val="18"/>
              </w:rPr>
              <w:t>£2,110.53</w:t>
            </w:r>
          </w:p>
          <w:p w14:paraId="04B2A72E" w14:textId="35BAF7F8" w:rsidR="006A6AA6" w:rsidRPr="00E47E2D" w:rsidRDefault="0071003B" w:rsidP="004D21A1">
            <w:pPr>
              <w:rPr>
                <w:rFonts w:ascii="Arial" w:hAnsi="Arial" w:cs="Arial"/>
                <w:bCs/>
                <w:sz w:val="18"/>
                <w:szCs w:val="18"/>
              </w:rPr>
            </w:pPr>
            <w:proofErr w:type="gramStart"/>
            <w:r w:rsidRPr="00E47E2D">
              <w:rPr>
                <w:rFonts w:ascii="Arial" w:hAnsi="Arial" w:cs="Arial"/>
                <w:bCs/>
                <w:sz w:val="18"/>
                <w:szCs w:val="18"/>
              </w:rPr>
              <w:t>P</w:t>
            </w:r>
            <w:r w:rsidR="006A6AA6" w:rsidRPr="00E47E2D">
              <w:rPr>
                <w:rFonts w:ascii="Arial" w:hAnsi="Arial" w:cs="Arial"/>
                <w:bCs/>
                <w:sz w:val="18"/>
                <w:szCs w:val="18"/>
              </w:rPr>
              <w:t>lus</w:t>
            </w:r>
            <w:proofErr w:type="gramEnd"/>
            <w:r w:rsidR="006A6AA6" w:rsidRPr="00E47E2D">
              <w:rPr>
                <w:rFonts w:ascii="Arial" w:hAnsi="Arial" w:cs="Arial"/>
                <w:bCs/>
                <w:sz w:val="18"/>
                <w:szCs w:val="18"/>
              </w:rPr>
              <w:t xml:space="preserve"> an additional sum of £</w:t>
            </w:r>
            <w:r w:rsidR="006A6AA6" w:rsidRPr="00E47E2D">
              <w:rPr>
                <w:rFonts w:ascii="Arial" w:hAnsi="Arial" w:cs="Arial"/>
                <w:bCs/>
                <w:sz w:val="18"/>
                <w:szCs w:val="18"/>
              </w:rPr>
              <w:t>4,278</w:t>
            </w:r>
            <w:r w:rsidR="006A6AA6" w:rsidRPr="00E47E2D">
              <w:rPr>
                <w:rFonts w:ascii="Arial" w:hAnsi="Arial" w:cs="Arial"/>
                <w:bCs/>
                <w:sz w:val="18"/>
                <w:szCs w:val="18"/>
              </w:rPr>
              <w:t xml:space="preserve"> for ALN</w:t>
            </w:r>
          </w:p>
          <w:p w14:paraId="597AB25C" w14:textId="77777777" w:rsidR="008F31B2" w:rsidRPr="00E47E2D" w:rsidRDefault="001C209C" w:rsidP="001C209C">
            <w:pPr>
              <w:rPr>
                <w:rFonts w:ascii="Arial" w:hAnsi="Arial" w:cs="Arial"/>
                <w:bCs/>
                <w:sz w:val="18"/>
                <w:szCs w:val="18"/>
              </w:rPr>
            </w:pPr>
            <w:r w:rsidRPr="00E47E2D">
              <w:rPr>
                <w:rFonts w:ascii="Arial" w:hAnsi="Arial" w:cs="Arial"/>
                <w:bCs/>
                <w:sz w:val="18"/>
                <w:szCs w:val="18"/>
              </w:rPr>
              <w:t>Spent on staffing, training and resources</w:t>
            </w:r>
          </w:p>
          <w:p w14:paraId="1AF92586" w14:textId="77777777" w:rsidR="0053548A" w:rsidRPr="002C21D3" w:rsidRDefault="0053548A" w:rsidP="001C209C">
            <w:pPr>
              <w:rPr>
                <w:rFonts w:ascii="Arial" w:hAnsi="Arial" w:cs="Arial"/>
                <w:b/>
                <w:i/>
                <w:iCs/>
                <w:sz w:val="18"/>
                <w:szCs w:val="18"/>
              </w:rPr>
            </w:pPr>
          </w:p>
          <w:p w14:paraId="4EB9285B" w14:textId="7EE82359" w:rsidR="0053548A" w:rsidRPr="002C21D3" w:rsidRDefault="0053548A" w:rsidP="001C209C">
            <w:pPr>
              <w:rPr>
                <w:rFonts w:ascii="Arial" w:hAnsi="Arial" w:cs="Arial"/>
                <w:b/>
                <w:i/>
                <w:iCs/>
                <w:sz w:val="18"/>
                <w:szCs w:val="18"/>
              </w:rPr>
            </w:pPr>
          </w:p>
        </w:tc>
      </w:tr>
    </w:tbl>
    <w:p w14:paraId="74FCC89D" w14:textId="77777777" w:rsidR="006D0987" w:rsidRPr="002C21D3" w:rsidRDefault="006D0987">
      <w:pPr>
        <w:rPr>
          <w:rFonts w:ascii="Arial" w:hAnsi="Arial" w:cs="Arial"/>
          <w:i/>
          <w:iCs/>
          <w:sz w:val="18"/>
          <w:szCs w:val="18"/>
        </w:rPr>
      </w:pPr>
    </w:p>
    <w:sectPr w:rsidR="006D0987" w:rsidRPr="002C21D3" w:rsidSect="00776CE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F7E3C"/>
    <w:multiLevelType w:val="multilevel"/>
    <w:tmpl w:val="12B2886C"/>
    <w:lvl w:ilvl="0">
      <w:numFmt w:val="bullet"/>
      <w:lvlText w:val="•"/>
      <w:lvlJc w:val="left"/>
      <w:pPr>
        <w:tabs>
          <w:tab w:val="num" w:pos="720"/>
        </w:tabs>
        <w:ind w:left="720" w:hanging="360"/>
      </w:pPr>
      <w:rPr>
        <w:position w:val="0"/>
        <w:sz w:val="22"/>
        <w:szCs w:val="22"/>
        <w:lang w:val="en-US"/>
      </w:rPr>
    </w:lvl>
    <w:lvl w:ilvl="1">
      <w:start w:val="1"/>
      <w:numFmt w:val="bullet"/>
      <w:lvlText w:val="o"/>
      <w:lvlJc w:val="left"/>
      <w:pPr>
        <w:tabs>
          <w:tab w:val="num" w:pos="1440"/>
        </w:tabs>
        <w:ind w:left="1440" w:hanging="360"/>
      </w:pPr>
      <w:rPr>
        <w:position w:val="0"/>
        <w:sz w:val="24"/>
        <w:szCs w:val="24"/>
        <w:lang w:val="en-US"/>
      </w:rPr>
    </w:lvl>
    <w:lvl w:ilvl="2">
      <w:start w:val="1"/>
      <w:numFmt w:val="bullet"/>
      <w:lvlText w:val="▪"/>
      <w:lvlJc w:val="left"/>
      <w:pPr>
        <w:tabs>
          <w:tab w:val="num" w:pos="2160"/>
        </w:tabs>
        <w:ind w:left="2160" w:hanging="360"/>
      </w:pPr>
      <w:rPr>
        <w:position w:val="0"/>
        <w:sz w:val="24"/>
        <w:szCs w:val="24"/>
        <w:lang w:val="en-US"/>
      </w:rPr>
    </w:lvl>
    <w:lvl w:ilvl="3">
      <w:start w:val="1"/>
      <w:numFmt w:val="bullet"/>
      <w:lvlText w:val="•"/>
      <w:lvlJc w:val="left"/>
      <w:pPr>
        <w:tabs>
          <w:tab w:val="num" w:pos="2880"/>
        </w:tabs>
        <w:ind w:left="2880" w:hanging="360"/>
      </w:pPr>
      <w:rPr>
        <w:position w:val="0"/>
        <w:sz w:val="24"/>
        <w:szCs w:val="24"/>
        <w:lang w:val="en-US"/>
      </w:rPr>
    </w:lvl>
    <w:lvl w:ilvl="4">
      <w:start w:val="1"/>
      <w:numFmt w:val="bullet"/>
      <w:lvlText w:val="o"/>
      <w:lvlJc w:val="left"/>
      <w:pPr>
        <w:tabs>
          <w:tab w:val="num" w:pos="3600"/>
        </w:tabs>
        <w:ind w:left="3600" w:hanging="360"/>
      </w:pPr>
      <w:rPr>
        <w:position w:val="0"/>
        <w:sz w:val="24"/>
        <w:szCs w:val="24"/>
        <w:lang w:val="en-US"/>
      </w:rPr>
    </w:lvl>
    <w:lvl w:ilvl="5">
      <w:start w:val="1"/>
      <w:numFmt w:val="bullet"/>
      <w:lvlText w:val="▪"/>
      <w:lvlJc w:val="left"/>
      <w:pPr>
        <w:tabs>
          <w:tab w:val="num" w:pos="4320"/>
        </w:tabs>
        <w:ind w:left="4320" w:hanging="360"/>
      </w:pPr>
      <w:rPr>
        <w:position w:val="0"/>
        <w:sz w:val="24"/>
        <w:szCs w:val="24"/>
        <w:lang w:val="en-US"/>
      </w:rPr>
    </w:lvl>
    <w:lvl w:ilvl="6">
      <w:start w:val="1"/>
      <w:numFmt w:val="bullet"/>
      <w:lvlText w:val="•"/>
      <w:lvlJc w:val="left"/>
      <w:pPr>
        <w:tabs>
          <w:tab w:val="num" w:pos="5040"/>
        </w:tabs>
        <w:ind w:left="5040" w:hanging="360"/>
      </w:pPr>
      <w:rPr>
        <w:position w:val="0"/>
        <w:sz w:val="24"/>
        <w:szCs w:val="24"/>
        <w:lang w:val="en-US"/>
      </w:rPr>
    </w:lvl>
    <w:lvl w:ilvl="7">
      <w:start w:val="1"/>
      <w:numFmt w:val="bullet"/>
      <w:lvlText w:val="o"/>
      <w:lvlJc w:val="left"/>
      <w:pPr>
        <w:tabs>
          <w:tab w:val="num" w:pos="5760"/>
        </w:tabs>
        <w:ind w:left="5760" w:hanging="360"/>
      </w:pPr>
      <w:rPr>
        <w:position w:val="0"/>
        <w:sz w:val="24"/>
        <w:szCs w:val="24"/>
        <w:lang w:val="en-US"/>
      </w:rPr>
    </w:lvl>
    <w:lvl w:ilvl="8">
      <w:start w:val="1"/>
      <w:numFmt w:val="bullet"/>
      <w:lvlText w:val="▪"/>
      <w:lvlJc w:val="left"/>
      <w:pPr>
        <w:tabs>
          <w:tab w:val="num" w:pos="6480"/>
        </w:tabs>
        <w:ind w:left="6480" w:hanging="360"/>
      </w:pPr>
      <w:rPr>
        <w:position w:val="0"/>
        <w:sz w:val="24"/>
        <w:szCs w:val="24"/>
        <w:lang w:val="en-US"/>
      </w:rPr>
    </w:lvl>
  </w:abstractNum>
  <w:abstractNum w:abstractNumId="1" w15:restartNumberingAfterBreak="0">
    <w:nsid w:val="06DF5359"/>
    <w:multiLevelType w:val="multilevel"/>
    <w:tmpl w:val="63BA3A50"/>
    <w:styleLink w:val="ImportedStyle1"/>
    <w:lvl w:ilvl="0">
      <w:numFmt w:val="bullet"/>
      <w:lvlText w:val="•"/>
      <w:lvlJc w:val="left"/>
      <w:pPr>
        <w:tabs>
          <w:tab w:val="num" w:pos="720"/>
        </w:tabs>
        <w:ind w:left="720" w:hanging="360"/>
      </w:pPr>
      <w:rPr>
        <w:position w:val="0"/>
        <w:sz w:val="22"/>
        <w:szCs w:val="22"/>
        <w:lang w:val="en-US"/>
      </w:rPr>
    </w:lvl>
    <w:lvl w:ilvl="1">
      <w:start w:val="1"/>
      <w:numFmt w:val="bullet"/>
      <w:lvlText w:val="o"/>
      <w:lvlJc w:val="left"/>
      <w:pPr>
        <w:tabs>
          <w:tab w:val="num" w:pos="1440"/>
        </w:tabs>
        <w:ind w:left="1440" w:hanging="360"/>
      </w:pPr>
      <w:rPr>
        <w:position w:val="0"/>
        <w:sz w:val="24"/>
        <w:szCs w:val="24"/>
        <w:lang w:val="en-US"/>
      </w:rPr>
    </w:lvl>
    <w:lvl w:ilvl="2">
      <w:start w:val="1"/>
      <w:numFmt w:val="bullet"/>
      <w:lvlText w:val="▪"/>
      <w:lvlJc w:val="left"/>
      <w:pPr>
        <w:tabs>
          <w:tab w:val="num" w:pos="2160"/>
        </w:tabs>
        <w:ind w:left="2160" w:hanging="360"/>
      </w:pPr>
      <w:rPr>
        <w:position w:val="0"/>
        <w:sz w:val="24"/>
        <w:szCs w:val="24"/>
        <w:lang w:val="en-US"/>
      </w:rPr>
    </w:lvl>
    <w:lvl w:ilvl="3">
      <w:start w:val="1"/>
      <w:numFmt w:val="bullet"/>
      <w:lvlText w:val="•"/>
      <w:lvlJc w:val="left"/>
      <w:pPr>
        <w:tabs>
          <w:tab w:val="num" w:pos="2880"/>
        </w:tabs>
        <w:ind w:left="2880" w:hanging="360"/>
      </w:pPr>
      <w:rPr>
        <w:position w:val="0"/>
        <w:sz w:val="24"/>
        <w:szCs w:val="24"/>
        <w:lang w:val="en-US"/>
      </w:rPr>
    </w:lvl>
    <w:lvl w:ilvl="4">
      <w:start w:val="1"/>
      <w:numFmt w:val="bullet"/>
      <w:lvlText w:val="o"/>
      <w:lvlJc w:val="left"/>
      <w:pPr>
        <w:tabs>
          <w:tab w:val="num" w:pos="3600"/>
        </w:tabs>
        <w:ind w:left="3600" w:hanging="360"/>
      </w:pPr>
      <w:rPr>
        <w:position w:val="0"/>
        <w:sz w:val="24"/>
        <w:szCs w:val="24"/>
        <w:lang w:val="en-US"/>
      </w:rPr>
    </w:lvl>
    <w:lvl w:ilvl="5">
      <w:start w:val="1"/>
      <w:numFmt w:val="bullet"/>
      <w:lvlText w:val="▪"/>
      <w:lvlJc w:val="left"/>
      <w:pPr>
        <w:tabs>
          <w:tab w:val="num" w:pos="4320"/>
        </w:tabs>
        <w:ind w:left="4320" w:hanging="360"/>
      </w:pPr>
      <w:rPr>
        <w:position w:val="0"/>
        <w:sz w:val="24"/>
        <w:szCs w:val="24"/>
        <w:lang w:val="en-US"/>
      </w:rPr>
    </w:lvl>
    <w:lvl w:ilvl="6">
      <w:start w:val="1"/>
      <w:numFmt w:val="bullet"/>
      <w:lvlText w:val="•"/>
      <w:lvlJc w:val="left"/>
      <w:pPr>
        <w:tabs>
          <w:tab w:val="num" w:pos="5040"/>
        </w:tabs>
        <w:ind w:left="5040" w:hanging="360"/>
      </w:pPr>
      <w:rPr>
        <w:position w:val="0"/>
        <w:sz w:val="24"/>
        <w:szCs w:val="24"/>
        <w:lang w:val="en-US"/>
      </w:rPr>
    </w:lvl>
    <w:lvl w:ilvl="7">
      <w:start w:val="1"/>
      <w:numFmt w:val="bullet"/>
      <w:lvlText w:val="o"/>
      <w:lvlJc w:val="left"/>
      <w:pPr>
        <w:tabs>
          <w:tab w:val="num" w:pos="5760"/>
        </w:tabs>
        <w:ind w:left="5760" w:hanging="360"/>
      </w:pPr>
      <w:rPr>
        <w:position w:val="0"/>
        <w:sz w:val="24"/>
        <w:szCs w:val="24"/>
        <w:lang w:val="en-US"/>
      </w:rPr>
    </w:lvl>
    <w:lvl w:ilvl="8">
      <w:start w:val="1"/>
      <w:numFmt w:val="bullet"/>
      <w:lvlText w:val="▪"/>
      <w:lvlJc w:val="left"/>
      <w:pPr>
        <w:tabs>
          <w:tab w:val="num" w:pos="6480"/>
        </w:tabs>
        <w:ind w:left="6480" w:hanging="360"/>
      </w:pPr>
      <w:rPr>
        <w:position w:val="0"/>
        <w:sz w:val="24"/>
        <w:szCs w:val="24"/>
        <w:lang w:val="en-US"/>
      </w:rPr>
    </w:lvl>
  </w:abstractNum>
  <w:abstractNum w:abstractNumId="2" w15:restartNumberingAfterBreak="0">
    <w:nsid w:val="0E6E4BB7"/>
    <w:multiLevelType w:val="multilevel"/>
    <w:tmpl w:val="D5F2466C"/>
    <w:lvl w:ilvl="0">
      <w:numFmt w:val="bullet"/>
      <w:lvlText w:val="•"/>
      <w:lvlJc w:val="left"/>
      <w:pPr>
        <w:tabs>
          <w:tab w:val="num" w:pos="720"/>
        </w:tabs>
        <w:ind w:left="720" w:hanging="360"/>
      </w:pPr>
      <w:rPr>
        <w:position w:val="0"/>
        <w:sz w:val="22"/>
        <w:szCs w:val="22"/>
        <w:lang w:val="en-US"/>
      </w:rPr>
    </w:lvl>
    <w:lvl w:ilvl="1">
      <w:start w:val="1"/>
      <w:numFmt w:val="bullet"/>
      <w:lvlText w:val="o"/>
      <w:lvlJc w:val="left"/>
      <w:pPr>
        <w:tabs>
          <w:tab w:val="num" w:pos="1440"/>
        </w:tabs>
        <w:ind w:left="1440" w:hanging="360"/>
      </w:pPr>
      <w:rPr>
        <w:position w:val="0"/>
        <w:sz w:val="24"/>
        <w:szCs w:val="24"/>
        <w:lang w:val="en-US"/>
      </w:rPr>
    </w:lvl>
    <w:lvl w:ilvl="2">
      <w:start w:val="1"/>
      <w:numFmt w:val="bullet"/>
      <w:lvlText w:val="▪"/>
      <w:lvlJc w:val="left"/>
      <w:pPr>
        <w:tabs>
          <w:tab w:val="num" w:pos="2160"/>
        </w:tabs>
        <w:ind w:left="2160" w:hanging="360"/>
      </w:pPr>
      <w:rPr>
        <w:position w:val="0"/>
        <w:sz w:val="24"/>
        <w:szCs w:val="24"/>
        <w:lang w:val="en-US"/>
      </w:rPr>
    </w:lvl>
    <w:lvl w:ilvl="3">
      <w:start w:val="1"/>
      <w:numFmt w:val="bullet"/>
      <w:lvlText w:val="•"/>
      <w:lvlJc w:val="left"/>
      <w:pPr>
        <w:tabs>
          <w:tab w:val="num" w:pos="2880"/>
        </w:tabs>
        <w:ind w:left="2880" w:hanging="360"/>
      </w:pPr>
      <w:rPr>
        <w:position w:val="0"/>
        <w:sz w:val="24"/>
        <w:szCs w:val="24"/>
        <w:lang w:val="en-US"/>
      </w:rPr>
    </w:lvl>
    <w:lvl w:ilvl="4">
      <w:start w:val="1"/>
      <w:numFmt w:val="bullet"/>
      <w:lvlText w:val="o"/>
      <w:lvlJc w:val="left"/>
      <w:pPr>
        <w:tabs>
          <w:tab w:val="num" w:pos="3600"/>
        </w:tabs>
        <w:ind w:left="3600" w:hanging="360"/>
      </w:pPr>
      <w:rPr>
        <w:position w:val="0"/>
        <w:sz w:val="24"/>
        <w:szCs w:val="24"/>
        <w:lang w:val="en-US"/>
      </w:rPr>
    </w:lvl>
    <w:lvl w:ilvl="5">
      <w:start w:val="1"/>
      <w:numFmt w:val="bullet"/>
      <w:lvlText w:val="▪"/>
      <w:lvlJc w:val="left"/>
      <w:pPr>
        <w:tabs>
          <w:tab w:val="num" w:pos="4320"/>
        </w:tabs>
        <w:ind w:left="4320" w:hanging="360"/>
      </w:pPr>
      <w:rPr>
        <w:position w:val="0"/>
        <w:sz w:val="24"/>
        <w:szCs w:val="24"/>
        <w:lang w:val="en-US"/>
      </w:rPr>
    </w:lvl>
    <w:lvl w:ilvl="6">
      <w:start w:val="1"/>
      <w:numFmt w:val="bullet"/>
      <w:lvlText w:val="•"/>
      <w:lvlJc w:val="left"/>
      <w:pPr>
        <w:tabs>
          <w:tab w:val="num" w:pos="5040"/>
        </w:tabs>
        <w:ind w:left="5040" w:hanging="360"/>
      </w:pPr>
      <w:rPr>
        <w:position w:val="0"/>
        <w:sz w:val="24"/>
        <w:szCs w:val="24"/>
        <w:lang w:val="en-US"/>
      </w:rPr>
    </w:lvl>
    <w:lvl w:ilvl="7">
      <w:start w:val="1"/>
      <w:numFmt w:val="bullet"/>
      <w:lvlText w:val="o"/>
      <w:lvlJc w:val="left"/>
      <w:pPr>
        <w:tabs>
          <w:tab w:val="num" w:pos="5760"/>
        </w:tabs>
        <w:ind w:left="5760" w:hanging="360"/>
      </w:pPr>
      <w:rPr>
        <w:position w:val="0"/>
        <w:sz w:val="24"/>
        <w:szCs w:val="24"/>
        <w:lang w:val="en-US"/>
      </w:rPr>
    </w:lvl>
    <w:lvl w:ilvl="8">
      <w:start w:val="1"/>
      <w:numFmt w:val="bullet"/>
      <w:lvlText w:val="▪"/>
      <w:lvlJc w:val="left"/>
      <w:pPr>
        <w:tabs>
          <w:tab w:val="num" w:pos="6480"/>
        </w:tabs>
        <w:ind w:left="6480" w:hanging="360"/>
      </w:pPr>
      <w:rPr>
        <w:position w:val="0"/>
        <w:sz w:val="24"/>
        <w:szCs w:val="24"/>
        <w:lang w:val="en-US"/>
      </w:rPr>
    </w:lvl>
  </w:abstractNum>
  <w:abstractNum w:abstractNumId="3" w15:restartNumberingAfterBreak="0">
    <w:nsid w:val="59EF6BF8"/>
    <w:multiLevelType w:val="multilevel"/>
    <w:tmpl w:val="90EC2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3503CFB"/>
    <w:multiLevelType w:val="hybridMultilevel"/>
    <w:tmpl w:val="6DD27C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6DA46DD9"/>
    <w:multiLevelType w:val="multilevel"/>
    <w:tmpl w:val="CF20B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1"/>
  </w:num>
  <w:num w:numId="4">
    <w:abstractNumId w:val="1"/>
  </w:num>
  <w:num w:numId="5">
    <w:abstractNumId w:val="4"/>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6CEE"/>
    <w:rsid w:val="000523BE"/>
    <w:rsid w:val="000902DB"/>
    <w:rsid w:val="00120CC6"/>
    <w:rsid w:val="00143AE1"/>
    <w:rsid w:val="001C209C"/>
    <w:rsid w:val="001D18F8"/>
    <w:rsid w:val="001D3A38"/>
    <w:rsid w:val="002C21D3"/>
    <w:rsid w:val="00326ECC"/>
    <w:rsid w:val="003861B6"/>
    <w:rsid w:val="00434F57"/>
    <w:rsid w:val="004A3EDB"/>
    <w:rsid w:val="004D21A1"/>
    <w:rsid w:val="0053548A"/>
    <w:rsid w:val="00635FC7"/>
    <w:rsid w:val="006A6AA6"/>
    <w:rsid w:val="006D0987"/>
    <w:rsid w:val="0071003B"/>
    <w:rsid w:val="007512EE"/>
    <w:rsid w:val="00776CEE"/>
    <w:rsid w:val="007F757E"/>
    <w:rsid w:val="00827A8B"/>
    <w:rsid w:val="008A1BF0"/>
    <w:rsid w:val="008A377D"/>
    <w:rsid w:val="008B2636"/>
    <w:rsid w:val="008F31B2"/>
    <w:rsid w:val="00912B9E"/>
    <w:rsid w:val="00916E24"/>
    <w:rsid w:val="00960682"/>
    <w:rsid w:val="009A66F3"/>
    <w:rsid w:val="00A436B3"/>
    <w:rsid w:val="00A512DE"/>
    <w:rsid w:val="00A6639A"/>
    <w:rsid w:val="00A85583"/>
    <w:rsid w:val="00AD66B0"/>
    <w:rsid w:val="00B40202"/>
    <w:rsid w:val="00B66C23"/>
    <w:rsid w:val="00CD43CD"/>
    <w:rsid w:val="00CE4E6B"/>
    <w:rsid w:val="00CF771E"/>
    <w:rsid w:val="00D94C60"/>
    <w:rsid w:val="00DD5F6E"/>
    <w:rsid w:val="00E314FB"/>
    <w:rsid w:val="00E47E2D"/>
    <w:rsid w:val="00E8149F"/>
    <w:rsid w:val="00F252B7"/>
    <w:rsid w:val="00F707CA"/>
    <w:rsid w:val="00F74D9D"/>
    <w:rsid w:val="00FC33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460BB"/>
  <w15:docId w15:val="{E857B5B6-B1BE-4688-9E01-832F7BA2A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6CEE"/>
    <w:pPr>
      <w:spacing w:line="288" w:lineRule="auto"/>
    </w:pPr>
    <w:rPr>
      <w:rFonts w:eastAsiaTheme="minorEastAsia"/>
      <w:sz w:val="21"/>
      <w:szCs w:val="21"/>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uiPriority w:val="99"/>
    <w:rsid w:val="00776CEE"/>
    <w:pPr>
      <w:spacing w:after="160" w:line="256" w:lineRule="auto"/>
    </w:pPr>
    <w:rPr>
      <w:rFonts w:ascii="Calibri" w:eastAsia="Calibri" w:hAnsi="Calibri" w:cs="Calibri"/>
      <w:color w:val="000000"/>
      <w:u w:color="000000"/>
      <w:lang w:eastAsia="en-GB"/>
    </w:rPr>
  </w:style>
  <w:style w:type="numbering" w:customStyle="1" w:styleId="ImportedStyle1">
    <w:name w:val="Imported Style 1"/>
    <w:rsid w:val="00776CEE"/>
    <w:pPr>
      <w:numPr>
        <w:numId w:val="3"/>
      </w:numPr>
    </w:pPr>
  </w:style>
  <w:style w:type="paragraph" w:styleId="BalloonText">
    <w:name w:val="Balloon Text"/>
    <w:basedOn w:val="Normal"/>
    <w:link w:val="BalloonTextChar"/>
    <w:uiPriority w:val="99"/>
    <w:semiHidden/>
    <w:unhideWhenUsed/>
    <w:rsid w:val="00776C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6CEE"/>
    <w:rPr>
      <w:rFonts w:ascii="Tahoma" w:eastAsiaTheme="minorEastAsia" w:hAnsi="Tahoma" w:cs="Tahoma"/>
      <w:sz w:val="16"/>
      <w:szCs w:val="16"/>
      <w:lang w:eastAsia="en-GB"/>
    </w:rPr>
  </w:style>
  <w:style w:type="paragraph" w:customStyle="1" w:styleId="xmsonormal">
    <w:name w:val="x_msonormal"/>
    <w:basedOn w:val="Normal"/>
    <w:rsid w:val="003861B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listparagraph">
    <w:name w:val="x_msolistparagraph"/>
    <w:basedOn w:val="Normal"/>
    <w:rsid w:val="003861B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arkjusqa03ye">
    <w:name w:val="markjusqa03ye"/>
    <w:basedOn w:val="DefaultParagraphFont"/>
    <w:rsid w:val="003861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394928">
      <w:bodyDiv w:val="1"/>
      <w:marLeft w:val="0"/>
      <w:marRight w:val="0"/>
      <w:marTop w:val="0"/>
      <w:marBottom w:val="0"/>
      <w:divBdr>
        <w:top w:val="none" w:sz="0" w:space="0" w:color="auto"/>
        <w:left w:val="none" w:sz="0" w:space="0" w:color="auto"/>
        <w:bottom w:val="none" w:sz="0" w:space="0" w:color="auto"/>
        <w:right w:val="none" w:sz="0" w:space="0" w:color="auto"/>
      </w:divBdr>
    </w:div>
    <w:div w:id="687488838">
      <w:bodyDiv w:val="1"/>
      <w:marLeft w:val="0"/>
      <w:marRight w:val="0"/>
      <w:marTop w:val="0"/>
      <w:marBottom w:val="0"/>
      <w:divBdr>
        <w:top w:val="none" w:sz="0" w:space="0" w:color="auto"/>
        <w:left w:val="none" w:sz="0" w:space="0" w:color="auto"/>
        <w:bottom w:val="none" w:sz="0" w:space="0" w:color="auto"/>
        <w:right w:val="none" w:sz="0" w:space="0" w:color="auto"/>
      </w:divBdr>
    </w:div>
    <w:div w:id="1142967597">
      <w:bodyDiv w:val="1"/>
      <w:marLeft w:val="0"/>
      <w:marRight w:val="0"/>
      <w:marTop w:val="0"/>
      <w:marBottom w:val="0"/>
      <w:divBdr>
        <w:top w:val="none" w:sz="0" w:space="0" w:color="auto"/>
        <w:left w:val="none" w:sz="0" w:space="0" w:color="auto"/>
        <w:bottom w:val="none" w:sz="0" w:space="0" w:color="auto"/>
        <w:right w:val="none" w:sz="0" w:space="0" w:color="auto"/>
      </w:divBdr>
    </w:div>
    <w:div w:id="1183474421">
      <w:bodyDiv w:val="1"/>
      <w:marLeft w:val="0"/>
      <w:marRight w:val="0"/>
      <w:marTop w:val="0"/>
      <w:marBottom w:val="0"/>
      <w:divBdr>
        <w:top w:val="none" w:sz="0" w:space="0" w:color="auto"/>
        <w:left w:val="none" w:sz="0" w:space="0" w:color="auto"/>
        <w:bottom w:val="none" w:sz="0" w:space="0" w:color="auto"/>
        <w:right w:val="none" w:sz="0" w:space="0" w:color="auto"/>
      </w:divBdr>
    </w:div>
    <w:div w:id="1894190568">
      <w:bodyDiv w:val="1"/>
      <w:marLeft w:val="0"/>
      <w:marRight w:val="0"/>
      <w:marTop w:val="0"/>
      <w:marBottom w:val="0"/>
      <w:divBdr>
        <w:top w:val="none" w:sz="0" w:space="0" w:color="auto"/>
        <w:left w:val="none" w:sz="0" w:space="0" w:color="auto"/>
        <w:bottom w:val="none" w:sz="0" w:space="0" w:color="auto"/>
        <w:right w:val="none" w:sz="0" w:space="0" w:color="auto"/>
      </w:divBdr>
    </w:div>
    <w:div w:id="1945184793">
      <w:bodyDiv w:val="1"/>
      <w:marLeft w:val="0"/>
      <w:marRight w:val="0"/>
      <w:marTop w:val="0"/>
      <w:marBottom w:val="0"/>
      <w:divBdr>
        <w:top w:val="none" w:sz="0" w:space="0" w:color="auto"/>
        <w:left w:val="none" w:sz="0" w:space="0" w:color="auto"/>
        <w:bottom w:val="none" w:sz="0" w:space="0" w:color="auto"/>
        <w:right w:val="none" w:sz="0" w:space="0" w:color="auto"/>
      </w:divBdr>
    </w:div>
    <w:div w:id="2099405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2</Pages>
  <Words>594</Words>
  <Characters>3390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SLTS</Company>
  <LinksUpToDate>false</LinksUpToDate>
  <CharactersWithSpaces>3977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Alison</dc:creator>
  <cp:lastModifiedBy>A THOMAS (Morriston Primary School)</cp:lastModifiedBy>
  <cp:revision>26</cp:revision>
  <dcterms:created xsi:type="dcterms:W3CDTF">2020-10-01T09:04:00Z</dcterms:created>
  <dcterms:modified xsi:type="dcterms:W3CDTF">2026-09-14T10:13:00Z</dcterms:modified>
</cp:coreProperties>
</file>